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HAMPDEN COUNTY CONTINUUM OF CARE: PROJECT RENEWAL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0D3DF2" w:rsidTr="001D04BB"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 w:rsidRPr="00920DC4">
              <w:rPr>
                <w:b/>
              </w:rPr>
              <w:t>Criteria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>
              <w:rPr>
                <w:b/>
              </w:rPr>
              <w:t>Factors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 w:rsidRPr="00920DC4">
              <w:rPr>
                <w:b/>
              </w:rPr>
              <w:t>Type of Analysis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 w:rsidRPr="00920DC4">
              <w:rPr>
                <w:b/>
              </w:rPr>
              <w:t>Reporting Entity</w:t>
            </w:r>
            <w:r>
              <w:rPr>
                <w:b/>
              </w:rPr>
              <w:t>/Source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>
              <w:rPr>
                <w:b/>
              </w:rPr>
              <w:t>Standard/review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0D3DF2" w:rsidRPr="00920DC4" w:rsidRDefault="000D3DF2" w:rsidP="001D04BB">
            <w:pPr>
              <w:rPr>
                <w:b/>
              </w:rPr>
            </w:pPr>
            <w:r>
              <w:rPr>
                <w:b/>
              </w:rPr>
              <w:t>What meets standard</w:t>
            </w:r>
          </w:p>
        </w:tc>
      </w:tr>
      <w:tr w:rsidR="000D3DF2" w:rsidRPr="002C4981" w:rsidTr="001D04BB"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b/>
                <w:sz w:val="20"/>
                <w:szCs w:val="20"/>
              </w:rPr>
            </w:pPr>
            <w:r w:rsidRPr="002C4981">
              <w:rPr>
                <w:b/>
                <w:sz w:val="20"/>
                <w:szCs w:val="20"/>
              </w:rPr>
              <w:t>Critical component of homeless response system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Is it a proven strategy?</w:t>
            </w:r>
          </w:p>
          <w:p w:rsidR="000D3DF2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Is it a cost effective strategy/program?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program run at full capacity?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 xml:space="preserve">System analysis 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Analysis of program costs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Utilization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CoC Application Committee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&amp; outcomes committee</w:t>
            </w:r>
            <w:r>
              <w:rPr>
                <w:sz w:val="20"/>
                <w:szCs w:val="20"/>
              </w:rPr>
              <w:t>; APR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Priority programs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Cost effectiveness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vacancies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 xml:space="preserve">To be established 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To be established</w:t>
            </w:r>
          </w:p>
        </w:tc>
      </w:tr>
      <w:tr w:rsidR="000D3DF2" w:rsidRPr="002C4981" w:rsidTr="001D04BB">
        <w:tc>
          <w:tcPr>
            <w:tcW w:w="2196" w:type="dxa"/>
            <w:vMerge/>
            <w:tcBorders>
              <w:left w:val="single" w:sz="12" w:space="0" w:color="auto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Does the program serve the people we most need it to serve?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Gaps analysis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measurement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CoC Application Committee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&amp; outcomes committee</w:t>
            </w:r>
            <w:r>
              <w:rPr>
                <w:sz w:val="20"/>
                <w:szCs w:val="20"/>
              </w:rPr>
              <w:t>; APR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Priority programs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Hard-to-serve;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High priority populations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To be established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Hard to serve = chronic; disabilities; streets/shelter.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High priority populations: to be established.</w:t>
            </w:r>
          </w:p>
        </w:tc>
      </w:tr>
      <w:tr w:rsidR="000D3DF2" w:rsidRPr="002C4981" w:rsidTr="001D04BB">
        <w:tc>
          <w:tcPr>
            <w:tcW w:w="2196" w:type="dxa"/>
            <w:tcBorders>
              <w:top w:val="single" w:sz="36" w:space="0" w:color="FFFFFF" w:themeColor="background1"/>
              <w:left w:val="single" w:sz="12" w:space="0" w:color="auto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b/>
                <w:sz w:val="20"/>
                <w:szCs w:val="20"/>
              </w:rPr>
            </w:pPr>
            <w:r w:rsidRPr="002C4981">
              <w:rPr>
                <w:b/>
                <w:sz w:val="20"/>
                <w:szCs w:val="20"/>
              </w:rPr>
              <w:t>High performing program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Is the program effective in reducing and ending homelessness?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measurement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&amp; outcomes committee</w:t>
            </w:r>
            <w:r>
              <w:rPr>
                <w:sz w:val="20"/>
                <w:szCs w:val="20"/>
              </w:rPr>
              <w:t>; APR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Lead to or maintain perm. housing without return to homelessness;  increase incomes</w:t>
            </w:r>
            <w:r>
              <w:rPr>
                <w:sz w:val="20"/>
                <w:szCs w:val="20"/>
              </w:rPr>
              <w:t xml:space="preserve"> &amp; employment; TH/SH: LOS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12" w:space="0" w:color="auto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performance monitoring standards (in development)</w:t>
            </w:r>
          </w:p>
        </w:tc>
      </w:tr>
      <w:tr w:rsidR="000D3DF2" w:rsidRPr="002C4981" w:rsidTr="001D04BB">
        <w:trPr>
          <w:trHeight w:val="800"/>
        </w:trPr>
        <w:tc>
          <w:tcPr>
            <w:tcW w:w="2196" w:type="dxa"/>
            <w:vMerge w:val="restart"/>
            <w:tcBorders>
              <w:top w:val="single" w:sz="36" w:space="0" w:color="FFFFFF" w:themeColor="background1"/>
              <w:left w:val="single" w:sz="1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b/>
                <w:sz w:val="20"/>
                <w:szCs w:val="20"/>
              </w:rPr>
            </w:pPr>
            <w:r w:rsidRPr="002C4981">
              <w:rPr>
                <w:b/>
                <w:sz w:val="20"/>
                <w:szCs w:val="20"/>
              </w:rPr>
              <w:t>Strong financial management &amp; compliance with all federal requirements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Is the program a resp</w:t>
            </w:r>
            <w:r>
              <w:rPr>
                <w:sz w:val="20"/>
                <w:szCs w:val="20"/>
              </w:rPr>
              <w:t>onsible steward of our CoC</w:t>
            </w:r>
            <w:r w:rsidRPr="002C4981">
              <w:rPr>
                <w:sz w:val="20"/>
                <w:szCs w:val="20"/>
              </w:rPr>
              <w:t xml:space="preserve"> funding? 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Financial analysis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City of Springfield grants management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 xml:space="preserve">Fiscal monitoring 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audit findings; no monitoring findings</w:t>
            </w:r>
          </w:p>
        </w:tc>
      </w:tr>
      <w:tr w:rsidR="000D3DF2" w:rsidRPr="002C4981" w:rsidTr="001D04BB">
        <w:trPr>
          <w:trHeight w:val="690"/>
        </w:trPr>
        <w:tc>
          <w:tcPr>
            <w:tcW w:w="2196" w:type="dxa"/>
            <w:vMerge/>
            <w:tcBorders>
              <w:left w:val="single" w:sz="1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program leverage other resources?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Leverage review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&amp; outcomes committee</w:t>
            </w:r>
            <w:r>
              <w:rPr>
                <w:sz w:val="20"/>
                <w:szCs w:val="20"/>
              </w:rPr>
              <w:t>; APR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0D3DF2" w:rsidRDefault="000D3DF2" w:rsidP="001D04BB">
            <w:pPr>
              <w:rPr>
                <w:sz w:val="20"/>
                <w:szCs w:val="20"/>
              </w:rPr>
            </w:pPr>
          </w:p>
        </w:tc>
      </w:tr>
      <w:tr w:rsidR="000D3DF2" w:rsidRPr="002C4981" w:rsidTr="001D04BB">
        <w:tc>
          <w:tcPr>
            <w:tcW w:w="2196" w:type="dxa"/>
            <w:vMerge/>
            <w:tcBorders>
              <w:left w:val="single" w:sz="12" w:space="0" w:color="auto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Does it comply with all HUD and City requirements and standards?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Compliance analysis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City of Springfield grants management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 xml:space="preserve">Program monitoring 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36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audit findings; no monitoring findings; all necessary program policies submitted</w:t>
            </w:r>
          </w:p>
        </w:tc>
      </w:tr>
      <w:tr w:rsidR="000D3DF2" w:rsidRPr="002C4981" w:rsidTr="001D04BB">
        <w:tc>
          <w:tcPr>
            <w:tcW w:w="2196" w:type="dxa"/>
            <w:vMerge w:val="restart"/>
            <w:tcBorders>
              <w:top w:val="single" w:sz="36" w:space="0" w:color="FFFFFF" w:themeColor="background1"/>
              <w:left w:val="single" w:sz="12" w:space="0" w:color="auto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b/>
                <w:sz w:val="20"/>
                <w:szCs w:val="20"/>
              </w:rPr>
            </w:pPr>
            <w:r w:rsidRPr="002C4981">
              <w:rPr>
                <w:b/>
                <w:sz w:val="20"/>
                <w:szCs w:val="20"/>
              </w:rPr>
              <w:t>Coordination with full CoC system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Is the program transparent in its acceptance of clients</w:t>
            </w:r>
            <w:r>
              <w:rPr>
                <w:sz w:val="20"/>
                <w:szCs w:val="20"/>
              </w:rPr>
              <w:t xml:space="preserve">, </w:t>
            </w:r>
            <w:r w:rsidRPr="002C4981">
              <w:rPr>
                <w:sz w:val="20"/>
                <w:szCs w:val="20"/>
              </w:rPr>
              <w:t>meet fair housing goals</w:t>
            </w:r>
            <w:r>
              <w:rPr>
                <w:sz w:val="20"/>
                <w:szCs w:val="20"/>
              </w:rPr>
              <w:t>, coordinate with others</w:t>
            </w:r>
            <w:r w:rsidRPr="002C4981">
              <w:rPr>
                <w:sz w:val="20"/>
                <w:szCs w:val="20"/>
              </w:rPr>
              <w:t>?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Outreach, intake &amp; assessment</w:t>
            </w: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 involvement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Performance &amp; outcomes committee</w:t>
            </w:r>
          </w:p>
          <w:p w:rsidR="000D3DF2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 staff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Program policies &amp; procedures</w:t>
            </w:r>
          </w:p>
          <w:p w:rsidR="000D3DF2" w:rsidRDefault="000D3DF2" w:rsidP="001D04BB">
            <w:pPr>
              <w:rPr>
                <w:sz w:val="20"/>
                <w:szCs w:val="20"/>
              </w:rPr>
            </w:pPr>
          </w:p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attendance at meetings</w:t>
            </w:r>
          </w:p>
        </w:tc>
        <w:tc>
          <w:tcPr>
            <w:tcW w:w="2196" w:type="dxa"/>
            <w:tcBorders>
              <w:top w:val="single" w:sz="36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auto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submits application and acceptance criteria; has policies to meet fair housing goals</w:t>
            </w:r>
          </w:p>
        </w:tc>
      </w:tr>
      <w:tr w:rsidR="000D3DF2" w:rsidRPr="002C4981" w:rsidTr="001D04BB">
        <w:tc>
          <w:tcPr>
            <w:tcW w:w="2196" w:type="dxa"/>
            <w:vMerge/>
            <w:tcBorders>
              <w:left w:val="single" w:sz="12" w:space="0" w:color="auto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Does the program provide high-quality data to HMIS?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HMIS data quality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HMIS &amp; Data Committee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 w:rsidRPr="002C4981">
              <w:rPr>
                <w:sz w:val="20"/>
                <w:szCs w:val="20"/>
              </w:rPr>
              <w:t>Data quality</w:t>
            </w:r>
          </w:p>
        </w:tc>
        <w:tc>
          <w:tcPr>
            <w:tcW w:w="219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12" w:space="0" w:color="auto"/>
            </w:tcBorders>
            <w:shd w:val="clear" w:color="auto" w:fill="DBE5F1" w:themeFill="accent1" w:themeFillTint="33"/>
          </w:tcPr>
          <w:p w:rsidR="000D3DF2" w:rsidRPr="002C4981" w:rsidRDefault="000D3DF2" w:rsidP="001D0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Timely data; no more that 10% missing </w:t>
            </w:r>
          </w:p>
        </w:tc>
      </w:tr>
      <w:tr w:rsidR="000D3DF2" w:rsidTr="001D04BB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176" w:type="dxa"/>
            <w:gridSpan w:val="6"/>
          </w:tcPr>
          <w:p w:rsidR="000D3DF2" w:rsidRDefault="000D3DF2" w:rsidP="001D04BB">
            <w:pPr>
              <w:rPr>
                <w:sz w:val="20"/>
                <w:szCs w:val="20"/>
              </w:rPr>
            </w:pPr>
          </w:p>
        </w:tc>
      </w:tr>
    </w:tbl>
    <w:p w:rsidR="00C940D5" w:rsidRDefault="00C940D5" w:rsidP="000D3DF2"/>
    <w:sectPr w:rsidR="00C940D5" w:rsidSect="000D3DF2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1E1FD4"/>
    <w:rsid w:val="00C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F2"/>
  </w:style>
  <w:style w:type="paragraph" w:styleId="Heading1">
    <w:name w:val="heading 1"/>
    <w:basedOn w:val="Normal"/>
    <w:next w:val="Normal"/>
    <w:link w:val="Heading1Char"/>
    <w:uiPriority w:val="9"/>
    <w:qFormat/>
    <w:rsid w:val="001E1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1E1FD4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1E1F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FD4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0D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F2"/>
  </w:style>
  <w:style w:type="paragraph" w:styleId="Heading1">
    <w:name w:val="heading 1"/>
    <w:basedOn w:val="Normal"/>
    <w:next w:val="Normal"/>
    <w:link w:val="Heading1Char"/>
    <w:uiPriority w:val="9"/>
    <w:qFormat/>
    <w:rsid w:val="001E1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F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E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1E1FD4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1E1FD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FD4"/>
    <w:pPr>
      <w:outlineLvl w:val="9"/>
    </w:pPr>
    <w:rPr>
      <w:lang w:eastAsia="ja-JP"/>
    </w:rPr>
  </w:style>
  <w:style w:type="table" w:styleId="TableGrid">
    <w:name w:val="Table Grid"/>
    <w:basedOn w:val="TableNormal"/>
    <w:uiPriority w:val="59"/>
    <w:rsid w:val="000D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Gerry</cp:lastModifiedBy>
  <cp:revision>1</cp:revision>
  <dcterms:created xsi:type="dcterms:W3CDTF">2013-10-22T21:33:00Z</dcterms:created>
  <dcterms:modified xsi:type="dcterms:W3CDTF">2013-10-22T21:35:00Z</dcterms:modified>
</cp:coreProperties>
</file>