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B1" w:rsidRPr="00CD5AB1" w:rsidRDefault="00CD5AB1" w:rsidP="00CD5AB1">
      <w:pPr>
        <w:tabs>
          <w:tab w:val="left" w:pos="5040"/>
        </w:tabs>
        <w:spacing w:after="0" w:line="240" w:lineRule="auto"/>
        <w:rPr>
          <w:rFonts w:ascii="Calibri" w:eastAsia="Times New Roman" w:hAnsi="Calibri" w:cs="Calibri"/>
          <w:b/>
          <w:bCs/>
          <w:sz w:val="24"/>
          <w:szCs w:val="24"/>
          <w:lang w:bidi="en-US"/>
        </w:rPr>
      </w:pPr>
    </w:p>
    <w:p w:rsidR="00CD5AB1" w:rsidRPr="00CD5AB1" w:rsidRDefault="00CD5AB1" w:rsidP="00CD5AB1">
      <w:pPr>
        <w:spacing w:after="0" w:line="240" w:lineRule="auto"/>
        <w:rPr>
          <w:rFonts w:ascii="Calibri" w:eastAsia="Times New Roman" w:hAnsi="Calibri" w:cs="Calibri"/>
          <w:bCs/>
          <w:sz w:val="24"/>
          <w:szCs w:val="24"/>
          <w:lang w:bidi="en-US"/>
        </w:rPr>
      </w:pPr>
    </w:p>
    <w:p w:rsidR="00CD5AB1" w:rsidRPr="00CD5AB1" w:rsidRDefault="00CD5AB1" w:rsidP="00CD5AB1">
      <w:pPr>
        <w:spacing w:after="0" w:line="240" w:lineRule="auto"/>
        <w:rPr>
          <w:rFonts w:ascii="Calibri" w:eastAsia="Times New Roman" w:hAnsi="Calibri" w:cs="Calibri"/>
          <w:bCs/>
          <w:sz w:val="24"/>
          <w:szCs w:val="24"/>
          <w:lang w:bidi="en-US"/>
        </w:rPr>
      </w:pPr>
    </w:p>
    <w:p w:rsidR="00CD5AB1" w:rsidRPr="00CD5AB1" w:rsidRDefault="00CD5AB1" w:rsidP="00CD5AB1">
      <w:pPr>
        <w:spacing w:after="0" w:line="240" w:lineRule="auto"/>
        <w:ind w:left="-360"/>
        <w:outlineLvl w:val="0"/>
        <w:rPr>
          <w:rFonts w:ascii="Calibri" w:eastAsia="ヒラギノ角ゴ Pro W3" w:hAnsi="Calibri" w:cs="Arial"/>
          <w:b/>
          <w:noProof/>
          <w:color w:val="000000"/>
        </w:rPr>
      </w:pPr>
    </w:p>
    <w:p w:rsidR="00CD5AB1" w:rsidRPr="00CD5AB1" w:rsidRDefault="00CD5AB1" w:rsidP="00CD5AB1">
      <w:pPr>
        <w:spacing w:after="0" w:line="240" w:lineRule="auto"/>
        <w:ind w:left="-360"/>
        <w:outlineLvl w:val="0"/>
        <w:rPr>
          <w:rFonts w:ascii="Calibri" w:eastAsia="ヒラギノ角ゴ Pro W3" w:hAnsi="Calibri" w:cs="Arial"/>
          <w:b/>
          <w:noProof/>
          <w:color w:val="000000"/>
        </w:rPr>
      </w:pPr>
    </w:p>
    <w:p w:rsidR="00CD5AB1" w:rsidRPr="00CD5AB1" w:rsidRDefault="00CD5AB1" w:rsidP="00CD5AB1">
      <w:pPr>
        <w:spacing w:after="0" w:line="240" w:lineRule="auto"/>
        <w:ind w:left="-360"/>
        <w:outlineLvl w:val="0"/>
        <w:rPr>
          <w:rFonts w:ascii="Calibri" w:eastAsia="ヒラギノ角ゴ Pro W3" w:hAnsi="Calibri" w:cs="Arial"/>
          <w:b/>
          <w:noProof/>
          <w:color w:val="000000"/>
        </w:rPr>
      </w:pPr>
    </w:p>
    <w:p w:rsidR="00CD5AB1" w:rsidRPr="00CD5AB1" w:rsidRDefault="00CD5AB1" w:rsidP="00CD5AB1">
      <w:pPr>
        <w:spacing w:after="0" w:line="240" w:lineRule="auto"/>
        <w:ind w:left="-360"/>
        <w:outlineLvl w:val="0"/>
        <w:rPr>
          <w:rFonts w:ascii="Calibri" w:eastAsia="ヒラギノ角ゴ Pro W3" w:hAnsi="Calibri" w:cs="Arial"/>
          <w:b/>
          <w:noProof/>
          <w:color w:val="000000"/>
        </w:rPr>
      </w:pPr>
    </w:p>
    <w:p w:rsidR="00CD5AB1" w:rsidRPr="00CD5AB1" w:rsidRDefault="00CD5AB1" w:rsidP="00CD5AB1">
      <w:pPr>
        <w:spacing w:after="0" w:line="240" w:lineRule="auto"/>
        <w:ind w:left="-360"/>
        <w:outlineLvl w:val="0"/>
        <w:rPr>
          <w:rFonts w:ascii="Calibri" w:eastAsia="ヒラギノ角ゴ Pro W3" w:hAnsi="Calibri" w:cs="Arial"/>
          <w:b/>
          <w:noProof/>
          <w:color w:val="000000"/>
        </w:rPr>
      </w:pPr>
    </w:p>
    <w:p w:rsidR="00CD5AB1" w:rsidRPr="00CD5AB1" w:rsidRDefault="00CD5AB1" w:rsidP="00CD5AB1">
      <w:pPr>
        <w:spacing w:after="0" w:line="240" w:lineRule="auto"/>
        <w:ind w:left="-360"/>
        <w:outlineLvl w:val="0"/>
        <w:rPr>
          <w:rFonts w:ascii="Calibri" w:eastAsia="ヒラギノ角ゴ Pro W3" w:hAnsi="Calibri" w:cs="Arial"/>
          <w:b/>
          <w:noProof/>
          <w:color w:val="000000"/>
        </w:rPr>
      </w:pPr>
    </w:p>
    <w:p w:rsidR="00CD5AB1" w:rsidRPr="00CD5AB1" w:rsidRDefault="00CD5AB1" w:rsidP="00CD5AB1">
      <w:pPr>
        <w:spacing w:after="0" w:line="240" w:lineRule="auto"/>
        <w:ind w:left="-360"/>
        <w:outlineLvl w:val="0"/>
        <w:rPr>
          <w:rFonts w:ascii="Calibri" w:eastAsia="ヒラギノ角ゴ Pro W3" w:hAnsi="Calibri" w:cs="Arial"/>
          <w:b/>
          <w:noProof/>
          <w:color w:val="000000"/>
        </w:rPr>
      </w:pPr>
    </w:p>
    <w:p w:rsidR="00CD5AB1" w:rsidRPr="00CD5AB1" w:rsidRDefault="00CD5AB1" w:rsidP="00CD5AB1">
      <w:pPr>
        <w:spacing w:after="0" w:line="240" w:lineRule="auto"/>
        <w:rPr>
          <w:rFonts w:ascii="Calibri" w:eastAsia="Times New Roman" w:hAnsi="Calibri" w:cs="Times New Roman"/>
        </w:rPr>
      </w:pPr>
      <w:r w:rsidRPr="00CD5AB1">
        <w:rPr>
          <w:rFonts w:ascii="Calibri" w:eastAsia="Times New Roman" w:hAnsi="Calibri" w:cs="Times New Roman"/>
          <w:b/>
          <w:noProof/>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63500</wp:posOffset>
            </wp:positionV>
            <wp:extent cx="2286000" cy="1889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889125"/>
                    </a:xfrm>
                    <a:prstGeom prst="rect">
                      <a:avLst/>
                    </a:prstGeom>
                    <a:noFill/>
                  </pic:spPr>
                </pic:pic>
              </a:graphicData>
            </a:graphic>
          </wp:anchor>
        </w:drawing>
      </w:r>
    </w:p>
    <w:p w:rsidR="00CD5AB1" w:rsidRPr="00CD5AB1" w:rsidRDefault="00CD5AB1" w:rsidP="00CD5AB1">
      <w:pPr>
        <w:spacing w:after="0" w:line="240" w:lineRule="auto"/>
        <w:rPr>
          <w:rFonts w:ascii="Calibri" w:eastAsia="Times New Roman" w:hAnsi="Calibri" w:cs="Times New Roman"/>
        </w:rPr>
      </w:pPr>
    </w:p>
    <w:p w:rsidR="00CD5AB1" w:rsidRPr="00CD5AB1" w:rsidRDefault="00CD5AB1" w:rsidP="00CD5AB1">
      <w:pPr>
        <w:spacing w:after="0" w:line="240" w:lineRule="auto"/>
        <w:rPr>
          <w:rFonts w:ascii="Calibri" w:eastAsia="Times New Roman" w:hAnsi="Calibri" w:cs="Times New Roman"/>
        </w:rPr>
      </w:pPr>
    </w:p>
    <w:p w:rsidR="00CD5AB1" w:rsidRPr="00CD5AB1" w:rsidRDefault="00CD5AB1" w:rsidP="00CD5AB1">
      <w:pPr>
        <w:spacing w:after="0" w:line="240" w:lineRule="auto"/>
        <w:rPr>
          <w:rFonts w:ascii="Calibri" w:eastAsia="Times New Roman" w:hAnsi="Calibri" w:cs="Times New Roman"/>
        </w:rPr>
      </w:pPr>
    </w:p>
    <w:p w:rsidR="00CD5AB1" w:rsidRPr="00CD5AB1" w:rsidRDefault="00CD5AB1" w:rsidP="00CD5AB1">
      <w:pPr>
        <w:spacing w:after="0" w:line="240" w:lineRule="auto"/>
        <w:rPr>
          <w:rFonts w:ascii="Calibri" w:eastAsia="Times New Roman" w:hAnsi="Calibri" w:cs="Times New Roman"/>
        </w:rPr>
      </w:pPr>
    </w:p>
    <w:p w:rsidR="00CD5AB1" w:rsidRPr="00CD5AB1" w:rsidRDefault="00CD5AB1" w:rsidP="00CD5AB1">
      <w:pPr>
        <w:spacing w:after="0" w:line="240" w:lineRule="auto"/>
        <w:rPr>
          <w:rFonts w:ascii="Calibri" w:eastAsia="Times New Roman" w:hAnsi="Calibri" w:cs="Times New Roman"/>
        </w:rPr>
      </w:pPr>
    </w:p>
    <w:p w:rsidR="00CD5AB1" w:rsidRPr="00CD5AB1" w:rsidRDefault="00CD5AB1" w:rsidP="00CD5AB1">
      <w:pPr>
        <w:spacing w:after="0" w:line="240" w:lineRule="auto"/>
        <w:rPr>
          <w:rFonts w:ascii="Calibri" w:eastAsia="Times New Roman" w:hAnsi="Calibri" w:cs="Times New Roman"/>
        </w:rPr>
      </w:pPr>
    </w:p>
    <w:p w:rsidR="00CD5AB1" w:rsidRPr="00CD5AB1" w:rsidRDefault="00CD5AB1" w:rsidP="00CD5AB1">
      <w:pPr>
        <w:spacing w:after="0" w:line="240" w:lineRule="auto"/>
        <w:ind w:firstLine="720"/>
        <w:rPr>
          <w:rFonts w:ascii="Calibri" w:eastAsia="Times New Roman" w:hAnsi="Calibri" w:cs="Times New Roman"/>
          <w:b/>
        </w:rPr>
      </w:pPr>
      <w:r w:rsidRPr="00CD5AB1">
        <w:rPr>
          <w:rFonts w:ascii="Calibri" w:eastAsia="Times New Roman" w:hAnsi="Calibri" w:cs="Times New Roman"/>
          <w:b/>
        </w:rPr>
        <w:t xml:space="preserve">      </w:t>
      </w:r>
    </w:p>
    <w:p w:rsidR="00CD5AB1" w:rsidRPr="00CD5AB1" w:rsidRDefault="00CD5AB1" w:rsidP="00CD5AB1">
      <w:pPr>
        <w:spacing w:after="0" w:line="240" w:lineRule="auto"/>
        <w:ind w:firstLine="720"/>
        <w:rPr>
          <w:rFonts w:ascii="Calibri" w:eastAsia="Times New Roman" w:hAnsi="Calibri" w:cs="Times New Roman"/>
          <w:b/>
        </w:rPr>
      </w:pPr>
    </w:p>
    <w:p w:rsidR="00CD5AB1" w:rsidRPr="00CD5AB1" w:rsidRDefault="00CD5AB1" w:rsidP="00CD5AB1">
      <w:pPr>
        <w:spacing w:after="0" w:line="240" w:lineRule="auto"/>
        <w:ind w:firstLine="720"/>
        <w:rPr>
          <w:rFonts w:ascii="Calibri" w:eastAsia="Times New Roman" w:hAnsi="Calibri" w:cs="Times New Roman"/>
          <w:b/>
        </w:rPr>
      </w:pPr>
    </w:p>
    <w:p w:rsidR="00CD5AB1" w:rsidRPr="00CD5AB1" w:rsidRDefault="00CD5AB1" w:rsidP="00CD5AB1">
      <w:pPr>
        <w:spacing w:after="0" w:line="240" w:lineRule="auto"/>
        <w:ind w:firstLine="720"/>
        <w:rPr>
          <w:rFonts w:ascii="Calibri" w:eastAsia="Times New Roman" w:hAnsi="Calibri" w:cs="Times New Roman"/>
          <w:b/>
        </w:rPr>
      </w:pPr>
    </w:p>
    <w:p w:rsidR="00CD5AB1" w:rsidRPr="00CD5AB1" w:rsidRDefault="00CD5AB1" w:rsidP="00CD5AB1">
      <w:pPr>
        <w:spacing w:after="0" w:line="240" w:lineRule="auto"/>
        <w:ind w:firstLine="720"/>
        <w:rPr>
          <w:rFonts w:ascii="Calibri" w:eastAsia="Times New Roman" w:hAnsi="Calibri" w:cs="Times New Roman"/>
          <w:b/>
        </w:rPr>
      </w:pPr>
    </w:p>
    <w:p w:rsidR="00CD5AB1" w:rsidRPr="00CD5AB1" w:rsidRDefault="00CD5AB1" w:rsidP="00CD5AB1">
      <w:pPr>
        <w:spacing w:after="0" w:line="240" w:lineRule="auto"/>
        <w:jc w:val="center"/>
        <w:rPr>
          <w:rFonts w:ascii="Calibri" w:eastAsia="Times New Roman" w:hAnsi="Calibri" w:cs="Times New Roman"/>
          <w:b/>
        </w:rPr>
      </w:pPr>
    </w:p>
    <w:p w:rsidR="00CD5AB1" w:rsidRPr="00D67A16" w:rsidRDefault="00CD5AB1" w:rsidP="00CD5AB1">
      <w:pPr>
        <w:spacing w:after="0" w:line="240" w:lineRule="auto"/>
        <w:jc w:val="center"/>
        <w:rPr>
          <w:rFonts w:ascii="Garamond" w:eastAsia="Times New Roman" w:hAnsi="Garamond" w:cs="Times New Roman"/>
          <w:b/>
        </w:rPr>
      </w:pPr>
    </w:p>
    <w:p w:rsidR="00B406FE" w:rsidRPr="00D67A16" w:rsidRDefault="00B406FE" w:rsidP="00CD5AB1">
      <w:pPr>
        <w:spacing w:after="0" w:line="240" w:lineRule="auto"/>
        <w:jc w:val="center"/>
        <w:rPr>
          <w:rFonts w:ascii="Garamond" w:eastAsia="Times New Roman" w:hAnsi="Garamond" w:cs="Times New Roman"/>
          <w:b/>
          <w:sz w:val="48"/>
          <w:szCs w:val="48"/>
        </w:rPr>
      </w:pPr>
      <w:r w:rsidRPr="00D67A16">
        <w:rPr>
          <w:rFonts w:ascii="Garamond" w:eastAsia="Times New Roman" w:hAnsi="Garamond" w:cs="Times New Roman"/>
          <w:b/>
          <w:sz w:val="48"/>
          <w:szCs w:val="48"/>
        </w:rPr>
        <w:t xml:space="preserve">Local Consortiums and </w:t>
      </w:r>
    </w:p>
    <w:p w:rsidR="00CD5AB1" w:rsidRPr="00D67A16" w:rsidRDefault="00B406FE" w:rsidP="00CD5AB1">
      <w:pPr>
        <w:spacing w:after="0" w:line="240" w:lineRule="auto"/>
        <w:jc w:val="center"/>
        <w:rPr>
          <w:rFonts w:ascii="Garamond" w:eastAsia="Times New Roman" w:hAnsi="Garamond" w:cs="Times New Roman"/>
          <w:b/>
          <w:sz w:val="48"/>
          <w:szCs w:val="48"/>
        </w:rPr>
      </w:pPr>
      <w:r w:rsidRPr="00D67A16">
        <w:rPr>
          <w:rFonts w:ascii="Garamond" w:eastAsia="Times New Roman" w:hAnsi="Garamond" w:cs="Times New Roman"/>
          <w:b/>
          <w:sz w:val="48"/>
          <w:szCs w:val="48"/>
        </w:rPr>
        <w:t xml:space="preserve">Unaccompanied Homeless Youth </w:t>
      </w:r>
    </w:p>
    <w:p w:rsidR="00CD5AB1" w:rsidRPr="00D67A16" w:rsidRDefault="00CD5AB1" w:rsidP="00CD5AB1">
      <w:pPr>
        <w:spacing w:after="0" w:line="240" w:lineRule="auto"/>
        <w:jc w:val="center"/>
        <w:rPr>
          <w:rFonts w:ascii="Garamond" w:eastAsia="Times New Roman" w:hAnsi="Garamond" w:cs="Times New Roman"/>
          <w:b/>
          <w:sz w:val="48"/>
          <w:szCs w:val="48"/>
        </w:rPr>
      </w:pPr>
    </w:p>
    <w:p w:rsidR="00CD5AB1" w:rsidRPr="00D67A16" w:rsidRDefault="00CD5AB1" w:rsidP="00CD5AB1">
      <w:pPr>
        <w:spacing w:after="0" w:line="240" w:lineRule="auto"/>
        <w:jc w:val="center"/>
        <w:rPr>
          <w:rFonts w:ascii="Garamond" w:eastAsia="Times New Roman" w:hAnsi="Garamond" w:cs="Times New Roman"/>
          <w:b/>
          <w:sz w:val="48"/>
          <w:szCs w:val="48"/>
        </w:rPr>
      </w:pPr>
      <w:r w:rsidRPr="00D67A16">
        <w:rPr>
          <w:rFonts w:ascii="Garamond" w:eastAsia="Times New Roman" w:hAnsi="Garamond" w:cs="Times New Roman"/>
          <w:b/>
          <w:sz w:val="48"/>
          <w:szCs w:val="48"/>
        </w:rPr>
        <w:t>Grantee Activities Report</w:t>
      </w:r>
    </w:p>
    <w:p w:rsidR="00CD5AB1" w:rsidRPr="00D67A16" w:rsidRDefault="00CD5AB1" w:rsidP="00CD5AB1">
      <w:pPr>
        <w:spacing w:after="0" w:line="240" w:lineRule="auto"/>
        <w:rPr>
          <w:rFonts w:ascii="Garamond" w:eastAsia="Times New Roman" w:hAnsi="Garamond" w:cs="Times New Roman"/>
          <w:sz w:val="32"/>
          <w:szCs w:val="32"/>
        </w:rPr>
      </w:pPr>
    </w:p>
    <w:p w:rsidR="00CD5AB1" w:rsidRPr="00D67A16" w:rsidRDefault="00CD5AB1" w:rsidP="00CD5AB1">
      <w:pPr>
        <w:spacing w:after="0" w:line="240" w:lineRule="auto"/>
        <w:rPr>
          <w:rFonts w:ascii="Garamond" w:eastAsia="Times New Roman" w:hAnsi="Garamond" w:cs="Times New Roman"/>
          <w:sz w:val="32"/>
          <w:szCs w:val="32"/>
        </w:rPr>
      </w:pPr>
    </w:p>
    <w:p w:rsidR="00CD5AB1" w:rsidRPr="00D67A16" w:rsidRDefault="00CD5AB1" w:rsidP="00CD5AB1">
      <w:pPr>
        <w:spacing w:after="0" w:line="240" w:lineRule="auto"/>
        <w:rPr>
          <w:rFonts w:ascii="Garamond" w:eastAsia="Times New Roman" w:hAnsi="Garamond" w:cs="Times New Roman"/>
          <w:sz w:val="32"/>
          <w:szCs w:val="32"/>
        </w:rPr>
      </w:pPr>
    </w:p>
    <w:p w:rsidR="00CD5AB1" w:rsidRPr="00D67A16" w:rsidRDefault="00CD5AB1" w:rsidP="00CD5AB1">
      <w:pPr>
        <w:spacing w:after="0" w:line="240" w:lineRule="auto"/>
        <w:rPr>
          <w:rFonts w:ascii="Garamond" w:eastAsia="Times New Roman" w:hAnsi="Garamond" w:cs="Times New Roman"/>
          <w:sz w:val="32"/>
          <w:szCs w:val="32"/>
        </w:rPr>
      </w:pPr>
    </w:p>
    <w:p w:rsidR="00CD5AB1" w:rsidRPr="00CD5AB1" w:rsidRDefault="00CD5AB1" w:rsidP="00CD5AB1">
      <w:pPr>
        <w:spacing w:after="0" w:line="240" w:lineRule="auto"/>
        <w:jc w:val="center"/>
        <w:rPr>
          <w:rFonts w:ascii="Calibri" w:eastAsia="Times New Roman" w:hAnsi="Calibri" w:cs="Times New Roman"/>
          <w:sz w:val="32"/>
          <w:szCs w:val="32"/>
        </w:rPr>
      </w:pPr>
      <w:r w:rsidRPr="00D67A16">
        <w:rPr>
          <w:rFonts w:ascii="Garamond" w:eastAsia="Times New Roman" w:hAnsi="Garamond" w:cs="Times New Roman"/>
          <w:sz w:val="32"/>
          <w:szCs w:val="32"/>
        </w:rPr>
        <w:t>Executive Office of Health and Human Services</w:t>
      </w:r>
    </w:p>
    <w:p w:rsidR="00CD5AB1" w:rsidRPr="00A432BD" w:rsidRDefault="00CD5AB1" w:rsidP="00CD5AB1">
      <w:pPr>
        <w:spacing w:after="0" w:line="240" w:lineRule="auto"/>
        <w:jc w:val="center"/>
        <w:rPr>
          <w:rFonts w:ascii="Calibri" w:eastAsia="Times New Roman" w:hAnsi="Calibri" w:cs="Times New Roman"/>
          <w:sz w:val="32"/>
          <w:szCs w:val="32"/>
        </w:rPr>
      </w:pPr>
    </w:p>
    <w:p w:rsidR="00CD5AB1" w:rsidRPr="00A432BD" w:rsidRDefault="00CD5AB1" w:rsidP="00CD5AB1">
      <w:pPr>
        <w:spacing w:after="0" w:line="240" w:lineRule="auto"/>
        <w:jc w:val="center"/>
        <w:rPr>
          <w:rFonts w:ascii="Calibri" w:eastAsia="Times New Roman" w:hAnsi="Calibri" w:cs="Times New Roman"/>
        </w:rPr>
        <w:sectPr w:rsidR="00CD5AB1" w:rsidRPr="00A432BD">
          <w:pgSz w:w="12240" w:h="15840"/>
          <w:pgMar w:top="1008" w:right="1440" w:bottom="1008" w:left="1440" w:header="720" w:footer="720" w:gutter="0"/>
          <w:cols w:space="720"/>
          <w:docGrid w:linePitch="360"/>
        </w:sectPr>
      </w:pPr>
    </w:p>
    <w:tbl>
      <w:tblPr>
        <w:tblW w:w="10440" w:type="dxa"/>
        <w:tblInd w:w="-100"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3060"/>
        <w:gridCol w:w="7380"/>
      </w:tblGrid>
      <w:tr w:rsidR="00CD5AB1" w:rsidRPr="00D67A16" w:rsidTr="00D67A16">
        <w:trPr>
          <w:trHeight w:val="620"/>
        </w:trPr>
        <w:tc>
          <w:tcPr>
            <w:tcW w:w="3060" w:type="dxa"/>
            <w:tcBorders>
              <w:top w:val="single" w:sz="4" w:space="0" w:color="auto"/>
              <w:left w:val="single" w:sz="4" w:space="0" w:color="auto"/>
              <w:bottom w:val="single" w:sz="4" w:space="0" w:color="auto"/>
              <w:right w:val="single" w:sz="4" w:space="0" w:color="auto"/>
            </w:tcBorders>
          </w:tcPr>
          <w:p w:rsidR="00CD5AB1" w:rsidRPr="00D67A16" w:rsidRDefault="00CD5AB1" w:rsidP="00CD5AB1">
            <w:pPr>
              <w:spacing w:after="0" w:line="240" w:lineRule="auto"/>
              <w:jc w:val="right"/>
              <w:rPr>
                <w:rFonts w:ascii="Garamond" w:eastAsia="Times New Roman" w:hAnsi="Garamond" w:cs="Tahoma"/>
                <w:b/>
                <w:sz w:val="24"/>
                <w:szCs w:val="24"/>
              </w:rPr>
            </w:pPr>
            <w:r w:rsidRPr="00D67A16">
              <w:rPr>
                <w:rFonts w:ascii="Garamond" w:eastAsia="Times New Roman" w:hAnsi="Garamond" w:cs="Tahoma"/>
                <w:b/>
                <w:sz w:val="24"/>
                <w:szCs w:val="24"/>
              </w:rPr>
              <w:lastRenderedPageBreak/>
              <w:t>Grantee:</w:t>
            </w:r>
          </w:p>
        </w:tc>
        <w:tc>
          <w:tcPr>
            <w:tcW w:w="7380" w:type="dxa"/>
            <w:tcBorders>
              <w:top w:val="single" w:sz="4" w:space="0" w:color="auto"/>
              <w:left w:val="single" w:sz="4" w:space="0" w:color="auto"/>
              <w:bottom w:val="single" w:sz="4" w:space="0" w:color="auto"/>
              <w:right w:val="single" w:sz="4" w:space="0" w:color="auto"/>
            </w:tcBorders>
          </w:tcPr>
          <w:p w:rsidR="00CD5AB1" w:rsidRPr="00D67A16" w:rsidRDefault="003D4FF1" w:rsidP="00CD5AB1">
            <w:pPr>
              <w:spacing w:after="0" w:line="240" w:lineRule="auto"/>
              <w:rPr>
                <w:rFonts w:ascii="Garamond" w:eastAsia="Times New Roman" w:hAnsi="Garamond" w:cs="Tahoma"/>
                <w:sz w:val="24"/>
                <w:szCs w:val="24"/>
              </w:rPr>
            </w:pPr>
            <w:r>
              <w:rPr>
                <w:rFonts w:ascii="Garamond" w:eastAsia="Times New Roman" w:hAnsi="Garamond" w:cs="Tahoma"/>
                <w:sz w:val="24"/>
                <w:szCs w:val="24"/>
              </w:rPr>
              <w:t>Community Action of the Franklin, Hampshire, and North Quabbin Regions</w:t>
            </w:r>
          </w:p>
        </w:tc>
      </w:tr>
      <w:tr w:rsidR="00CD5AB1" w:rsidRPr="00D67A16" w:rsidTr="00D67A16">
        <w:trPr>
          <w:trHeight w:val="530"/>
        </w:trPr>
        <w:tc>
          <w:tcPr>
            <w:tcW w:w="3060" w:type="dxa"/>
            <w:tcBorders>
              <w:top w:val="single" w:sz="4" w:space="0" w:color="auto"/>
              <w:left w:val="single" w:sz="4" w:space="0" w:color="auto"/>
              <w:bottom w:val="single" w:sz="4" w:space="0" w:color="auto"/>
              <w:right w:val="single" w:sz="4" w:space="0" w:color="auto"/>
            </w:tcBorders>
          </w:tcPr>
          <w:p w:rsidR="00CD5AB1" w:rsidRPr="00D67A16" w:rsidRDefault="00CD5AB1" w:rsidP="00CD5AB1">
            <w:pPr>
              <w:spacing w:after="0" w:line="240" w:lineRule="auto"/>
              <w:jc w:val="right"/>
              <w:rPr>
                <w:rFonts w:ascii="Garamond" w:eastAsia="Times New Roman" w:hAnsi="Garamond" w:cs="Tahoma"/>
                <w:b/>
                <w:sz w:val="24"/>
                <w:szCs w:val="24"/>
              </w:rPr>
            </w:pPr>
            <w:r w:rsidRPr="00D67A16">
              <w:rPr>
                <w:rFonts w:ascii="Garamond" w:eastAsia="Times New Roman" w:hAnsi="Garamond" w:cs="Tahoma"/>
                <w:b/>
                <w:sz w:val="24"/>
                <w:szCs w:val="24"/>
              </w:rPr>
              <w:t>Report Date:</w:t>
            </w:r>
          </w:p>
        </w:tc>
        <w:tc>
          <w:tcPr>
            <w:tcW w:w="7380" w:type="dxa"/>
            <w:tcBorders>
              <w:top w:val="single" w:sz="4" w:space="0" w:color="auto"/>
              <w:left w:val="single" w:sz="4" w:space="0" w:color="auto"/>
              <w:bottom w:val="single" w:sz="4" w:space="0" w:color="auto"/>
              <w:right w:val="single" w:sz="4" w:space="0" w:color="auto"/>
            </w:tcBorders>
          </w:tcPr>
          <w:p w:rsidR="00CD5AB1" w:rsidRPr="00D67A16" w:rsidRDefault="002E2224" w:rsidP="00CD5AB1">
            <w:pPr>
              <w:spacing w:after="0" w:line="240" w:lineRule="auto"/>
              <w:rPr>
                <w:rFonts w:ascii="Garamond" w:eastAsia="Times New Roman" w:hAnsi="Garamond" w:cs="Tahoma"/>
                <w:sz w:val="24"/>
                <w:szCs w:val="24"/>
              </w:rPr>
            </w:pPr>
            <w:r>
              <w:rPr>
                <w:rFonts w:ascii="Garamond" w:eastAsia="Times New Roman" w:hAnsi="Garamond" w:cs="Tahoma"/>
                <w:sz w:val="24"/>
                <w:szCs w:val="24"/>
              </w:rPr>
              <w:t xml:space="preserve">04/01/2016 – 12/31/2016: cumulative </w:t>
            </w:r>
            <w:r w:rsidR="00DC37ED">
              <w:rPr>
                <w:rFonts w:ascii="Garamond" w:eastAsia="Times New Roman" w:hAnsi="Garamond" w:cs="Tahoma"/>
                <w:sz w:val="24"/>
                <w:szCs w:val="24"/>
              </w:rPr>
              <w:t>for all 3 Quarters</w:t>
            </w:r>
          </w:p>
        </w:tc>
      </w:tr>
      <w:tr w:rsidR="00CD5AB1" w:rsidRPr="00D67A16" w:rsidTr="00D67A16">
        <w:trPr>
          <w:trHeight w:val="530"/>
        </w:trPr>
        <w:tc>
          <w:tcPr>
            <w:tcW w:w="3060" w:type="dxa"/>
            <w:tcBorders>
              <w:top w:val="single" w:sz="4" w:space="0" w:color="auto"/>
              <w:left w:val="single" w:sz="4" w:space="0" w:color="auto"/>
              <w:bottom w:val="single" w:sz="4" w:space="0" w:color="auto"/>
              <w:right w:val="single" w:sz="4" w:space="0" w:color="auto"/>
            </w:tcBorders>
          </w:tcPr>
          <w:p w:rsidR="00CD5AB1" w:rsidRPr="00D67A16" w:rsidRDefault="00CD5AB1" w:rsidP="00CD5AB1">
            <w:pPr>
              <w:spacing w:after="0" w:line="240" w:lineRule="auto"/>
              <w:jc w:val="right"/>
              <w:rPr>
                <w:rFonts w:ascii="Garamond" w:eastAsia="Times New Roman" w:hAnsi="Garamond" w:cs="Tahoma"/>
                <w:b/>
                <w:sz w:val="24"/>
                <w:szCs w:val="24"/>
              </w:rPr>
            </w:pPr>
            <w:r w:rsidRPr="00D67A16">
              <w:rPr>
                <w:rFonts w:ascii="Garamond" w:eastAsia="Times New Roman" w:hAnsi="Garamond" w:cs="Tahoma"/>
                <w:b/>
                <w:sz w:val="24"/>
                <w:szCs w:val="24"/>
              </w:rPr>
              <w:t>Last report submitted on:</w:t>
            </w:r>
          </w:p>
        </w:tc>
        <w:tc>
          <w:tcPr>
            <w:tcW w:w="7380" w:type="dxa"/>
            <w:tcBorders>
              <w:top w:val="single" w:sz="4" w:space="0" w:color="auto"/>
              <w:left w:val="single" w:sz="4" w:space="0" w:color="auto"/>
              <w:bottom w:val="single" w:sz="4" w:space="0" w:color="auto"/>
              <w:right w:val="single" w:sz="4" w:space="0" w:color="auto"/>
            </w:tcBorders>
          </w:tcPr>
          <w:p w:rsidR="00CD5AB1" w:rsidRPr="00D67A16" w:rsidRDefault="002E2224" w:rsidP="00CD5AB1">
            <w:pPr>
              <w:spacing w:after="0" w:line="240" w:lineRule="auto"/>
              <w:rPr>
                <w:rFonts w:ascii="Garamond" w:eastAsia="Times New Roman" w:hAnsi="Garamond" w:cs="Tahoma"/>
                <w:sz w:val="24"/>
                <w:szCs w:val="24"/>
              </w:rPr>
            </w:pPr>
            <w:r>
              <w:rPr>
                <w:rFonts w:ascii="Garamond" w:eastAsia="Times New Roman" w:hAnsi="Garamond" w:cs="Tahoma"/>
                <w:sz w:val="24"/>
                <w:szCs w:val="24"/>
              </w:rPr>
              <w:t>11/16</w:t>
            </w:r>
            <w:r w:rsidR="0069376F">
              <w:rPr>
                <w:rFonts w:ascii="Garamond" w:eastAsia="Times New Roman" w:hAnsi="Garamond" w:cs="Tahoma"/>
                <w:sz w:val="24"/>
                <w:szCs w:val="24"/>
              </w:rPr>
              <w:t>/2016</w:t>
            </w:r>
          </w:p>
        </w:tc>
      </w:tr>
    </w:tbl>
    <w:p w:rsidR="00CD5AB1" w:rsidRPr="00D67A16" w:rsidRDefault="00CD5AB1" w:rsidP="00CD5AB1">
      <w:pPr>
        <w:spacing w:after="0" w:line="240" w:lineRule="auto"/>
        <w:ind w:left="-360"/>
        <w:outlineLvl w:val="0"/>
        <w:rPr>
          <w:rFonts w:ascii="Garamond" w:eastAsia="ヒラギノ角ゴ Pro W3" w:hAnsi="Garamond" w:cs="Arial"/>
          <w:b/>
          <w:noProof/>
          <w:color w:val="000000"/>
          <w:sz w:val="24"/>
          <w:szCs w:val="24"/>
        </w:rPr>
      </w:pPr>
    </w:p>
    <w:tbl>
      <w:tblPr>
        <w:tblW w:w="10520" w:type="dxa"/>
        <w:jc w:val="center"/>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3140"/>
        <w:gridCol w:w="7380"/>
      </w:tblGrid>
      <w:tr w:rsidR="00CD5AB1" w:rsidRPr="00D67A16" w:rsidTr="00624BCC">
        <w:trPr>
          <w:trHeight w:val="353"/>
          <w:jc w:val="center"/>
        </w:trPr>
        <w:tc>
          <w:tcPr>
            <w:tcW w:w="10520" w:type="dxa"/>
            <w:gridSpan w:val="2"/>
            <w:tcBorders>
              <w:top w:val="single" w:sz="4" w:space="0" w:color="auto"/>
              <w:left w:val="single" w:sz="4" w:space="0" w:color="auto"/>
              <w:bottom w:val="single" w:sz="4" w:space="0" w:color="auto"/>
              <w:right w:val="single" w:sz="4" w:space="0" w:color="auto"/>
            </w:tcBorders>
            <w:shd w:val="clear" w:color="auto" w:fill="C0C0C0"/>
          </w:tcPr>
          <w:p w:rsidR="00CD5AB1" w:rsidRPr="00D67A16" w:rsidRDefault="00CD5AB1" w:rsidP="00CD5AB1">
            <w:pPr>
              <w:spacing w:after="0" w:line="240" w:lineRule="auto"/>
              <w:rPr>
                <w:rFonts w:ascii="Garamond" w:eastAsia="Times New Roman" w:hAnsi="Garamond" w:cs="Tahoma"/>
                <w:sz w:val="24"/>
                <w:szCs w:val="24"/>
              </w:rPr>
            </w:pPr>
            <w:r w:rsidRPr="00D67A16">
              <w:rPr>
                <w:rFonts w:ascii="Garamond" w:eastAsia="Times New Roman" w:hAnsi="Garamond" w:cs="Tahoma"/>
                <w:b/>
                <w:sz w:val="24"/>
                <w:szCs w:val="24"/>
              </w:rPr>
              <w:t>Contact Information</w:t>
            </w:r>
          </w:p>
        </w:tc>
      </w:tr>
      <w:tr w:rsidR="00CD5AB1" w:rsidRPr="00D67A16" w:rsidTr="00624BCC">
        <w:trPr>
          <w:jc w:val="center"/>
        </w:trPr>
        <w:tc>
          <w:tcPr>
            <w:tcW w:w="3140" w:type="dxa"/>
            <w:tcBorders>
              <w:top w:val="single" w:sz="4" w:space="0" w:color="auto"/>
              <w:left w:val="single" w:sz="4" w:space="0" w:color="auto"/>
              <w:bottom w:val="single" w:sz="4" w:space="0" w:color="auto"/>
              <w:right w:val="single" w:sz="4" w:space="0" w:color="auto"/>
            </w:tcBorders>
          </w:tcPr>
          <w:p w:rsidR="00CD5AB1" w:rsidRPr="00D67A16" w:rsidRDefault="00B406FE" w:rsidP="00B406FE">
            <w:pPr>
              <w:spacing w:after="0" w:line="240" w:lineRule="auto"/>
              <w:jc w:val="right"/>
              <w:rPr>
                <w:rFonts w:ascii="Garamond" w:eastAsia="Times New Roman" w:hAnsi="Garamond" w:cs="Tahoma"/>
                <w:b/>
                <w:sz w:val="24"/>
                <w:szCs w:val="24"/>
              </w:rPr>
            </w:pPr>
            <w:r w:rsidRPr="00D67A16">
              <w:rPr>
                <w:rFonts w:ascii="Garamond" w:eastAsia="Times New Roman" w:hAnsi="Garamond" w:cs="Tahoma"/>
                <w:b/>
                <w:sz w:val="24"/>
                <w:szCs w:val="24"/>
              </w:rPr>
              <w:t>Name of Contractor</w:t>
            </w:r>
            <w:r w:rsidR="00CD5AB1" w:rsidRPr="00D67A16">
              <w:rPr>
                <w:rFonts w:ascii="Garamond" w:eastAsia="Times New Roman" w:hAnsi="Garamond" w:cs="Tahoma"/>
                <w:b/>
                <w:sz w:val="24"/>
                <w:szCs w:val="24"/>
              </w:rPr>
              <w:t>’s Primary Point of Contact:</w:t>
            </w:r>
          </w:p>
        </w:tc>
        <w:tc>
          <w:tcPr>
            <w:tcW w:w="7380" w:type="dxa"/>
            <w:tcBorders>
              <w:top w:val="single" w:sz="4" w:space="0" w:color="auto"/>
              <w:left w:val="single" w:sz="4" w:space="0" w:color="auto"/>
              <w:bottom w:val="single" w:sz="4" w:space="0" w:color="auto"/>
              <w:right w:val="single" w:sz="4" w:space="0" w:color="auto"/>
            </w:tcBorders>
          </w:tcPr>
          <w:p w:rsidR="00CD5AB1" w:rsidRPr="00D67A16" w:rsidRDefault="003D4FF1" w:rsidP="00CD5AB1">
            <w:pPr>
              <w:spacing w:after="0" w:line="240" w:lineRule="auto"/>
              <w:rPr>
                <w:rFonts w:ascii="Garamond" w:eastAsia="Times New Roman" w:hAnsi="Garamond" w:cs="Tahoma"/>
                <w:b/>
                <w:sz w:val="24"/>
                <w:szCs w:val="24"/>
              </w:rPr>
            </w:pPr>
            <w:r>
              <w:rPr>
                <w:rFonts w:ascii="Garamond" w:eastAsia="Times New Roman" w:hAnsi="Garamond" w:cs="Tahoma"/>
                <w:b/>
                <w:sz w:val="24"/>
                <w:szCs w:val="24"/>
              </w:rPr>
              <w:t>Clare Higgins</w:t>
            </w:r>
          </w:p>
        </w:tc>
      </w:tr>
      <w:tr w:rsidR="00CD5AB1" w:rsidRPr="00D67A16" w:rsidTr="00D67A16">
        <w:trPr>
          <w:trHeight w:val="422"/>
          <w:jc w:val="center"/>
        </w:trPr>
        <w:tc>
          <w:tcPr>
            <w:tcW w:w="3140" w:type="dxa"/>
            <w:tcBorders>
              <w:top w:val="single" w:sz="4" w:space="0" w:color="auto"/>
              <w:left w:val="single" w:sz="4" w:space="0" w:color="auto"/>
              <w:bottom w:val="single" w:sz="4" w:space="0" w:color="auto"/>
              <w:right w:val="single" w:sz="4" w:space="0" w:color="auto"/>
            </w:tcBorders>
          </w:tcPr>
          <w:p w:rsidR="00CD5AB1" w:rsidRPr="00D67A16" w:rsidRDefault="00CD5AB1" w:rsidP="00CD5AB1">
            <w:pPr>
              <w:spacing w:after="0" w:line="240" w:lineRule="auto"/>
              <w:jc w:val="right"/>
              <w:rPr>
                <w:rFonts w:ascii="Garamond" w:eastAsia="Times New Roman" w:hAnsi="Garamond" w:cs="Tahoma"/>
                <w:b/>
                <w:sz w:val="24"/>
                <w:szCs w:val="24"/>
              </w:rPr>
            </w:pPr>
            <w:r w:rsidRPr="00D67A16">
              <w:rPr>
                <w:rFonts w:ascii="Garamond" w:eastAsia="Times New Roman" w:hAnsi="Garamond" w:cs="Tahoma"/>
                <w:b/>
                <w:sz w:val="24"/>
                <w:szCs w:val="24"/>
              </w:rPr>
              <w:t>Job Title:</w:t>
            </w:r>
          </w:p>
        </w:tc>
        <w:tc>
          <w:tcPr>
            <w:tcW w:w="7380" w:type="dxa"/>
            <w:tcBorders>
              <w:top w:val="single" w:sz="4" w:space="0" w:color="auto"/>
              <w:left w:val="single" w:sz="4" w:space="0" w:color="auto"/>
              <w:bottom w:val="single" w:sz="4" w:space="0" w:color="auto"/>
              <w:right w:val="single" w:sz="4" w:space="0" w:color="auto"/>
            </w:tcBorders>
          </w:tcPr>
          <w:p w:rsidR="00CD5AB1" w:rsidRPr="00D67A16" w:rsidRDefault="003D4FF1" w:rsidP="00CD5AB1">
            <w:pPr>
              <w:spacing w:after="0" w:line="240" w:lineRule="auto"/>
              <w:rPr>
                <w:rFonts w:ascii="Garamond" w:eastAsia="Times New Roman" w:hAnsi="Garamond" w:cs="Tahoma"/>
                <w:b/>
                <w:sz w:val="24"/>
                <w:szCs w:val="24"/>
              </w:rPr>
            </w:pPr>
            <w:r>
              <w:rPr>
                <w:rFonts w:ascii="Garamond" w:eastAsia="Times New Roman" w:hAnsi="Garamond" w:cs="Tahoma"/>
                <w:b/>
                <w:sz w:val="24"/>
                <w:szCs w:val="24"/>
              </w:rPr>
              <w:t>Executive Director</w:t>
            </w:r>
          </w:p>
        </w:tc>
      </w:tr>
      <w:tr w:rsidR="00CD5AB1" w:rsidRPr="00D67A16" w:rsidTr="00D67A16">
        <w:trPr>
          <w:trHeight w:val="440"/>
          <w:jc w:val="center"/>
        </w:trPr>
        <w:tc>
          <w:tcPr>
            <w:tcW w:w="3140" w:type="dxa"/>
            <w:tcBorders>
              <w:top w:val="single" w:sz="4" w:space="0" w:color="auto"/>
              <w:left w:val="single" w:sz="4" w:space="0" w:color="auto"/>
              <w:bottom w:val="single" w:sz="4" w:space="0" w:color="auto"/>
              <w:right w:val="single" w:sz="4" w:space="0" w:color="auto"/>
            </w:tcBorders>
          </w:tcPr>
          <w:p w:rsidR="00CD5AB1" w:rsidRPr="00D67A16" w:rsidRDefault="00CD5AB1" w:rsidP="00CD5AB1">
            <w:pPr>
              <w:spacing w:after="0" w:line="240" w:lineRule="auto"/>
              <w:jc w:val="right"/>
              <w:rPr>
                <w:rFonts w:ascii="Garamond" w:eastAsia="Times New Roman" w:hAnsi="Garamond" w:cs="Tahoma"/>
                <w:b/>
                <w:sz w:val="24"/>
                <w:szCs w:val="24"/>
              </w:rPr>
            </w:pPr>
            <w:r w:rsidRPr="00D67A16">
              <w:rPr>
                <w:rFonts w:ascii="Garamond" w:eastAsia="Times New Roman" w:hAnsi="Garamond" w:cs="Tahoma"/>
                <w:b/>
                <w:sz w:val="24"/>
                <w:szCs w:val="24"/>
              </w:rPr>
              <w:t>Email:</w:t>
            </w:r>
          </w:p>
        </w:tc>
        <w:tc>
          <w:tcPr>
            <w:tcW w:w="7380" w:type="dxa"/>
            <w:tcBorders>
              <w:top w:val="single" w:sz="4" w:space="0" w:color="auto"/>
              <w:left w:val="single" w:sz="4" w:space="0" w:color="auto"/>
              <w:bottom w:val="single" w:sz="4" w:space="0" w:color="auto"/>
              <w:right w:val="single" w:sz="4" w:space="0" w:color="auto"/>
            </w:tcBorders>
          </w:tcPr>
          <w:p w:rsidR="00CD5AB1" w:rsidRPr="00D67A16" w:rsidRDefault="0049035C" w:rsidP="00CD5AB1">
            <w:pPr>
              <w:spacing w:after="0" w:line="240" w:lineRule="auto"/>
              <w:rPr>
                <w:rFonts w:ascii="Garamond" w:eastAsia="Times New Roman" w:hAnsi="Garamond" w:cs="Tahoma"/>
                <w:b/>
                <w:sz w:val="24"/>
                <w:szCs w:val="24"/>
              </w:rPr>
            </w:pPr>
            <w:hyperlink r:id="rId9" w:history="1">
              <w:r w:rsidR="003D4FF1" w:rsidRPr="007C7D1F">
                <w:rPr>
                  <w:rStyle w:val="Hyperlink"/>
                  <w:rFonts w:ascii="Garamond" w:eastAsia="Times New Roman" w:hAnsi="Garamond" w:cs="Tahoma"/>
                  <w:b/>
                  <w:sz w:val="24"/>
                  <w:szCs w:val="24"/>
                </w:rPr>
                <w:t>chiggins@communityaction.us</w:t>
              </w:r>
            </w:hyperlink>
          </w:p>
        </w:tc>
      </w:tr>
      <w:tr w:rsidR="00CD5AB1" w:rsidRPr="00D67A16" w:rsidTr="00624BCC">
        <w:trPr>
          <w:jc w:val="center"/>
        </w:trPr>
        <w:tc>
          <w:tcPr>
            <w:tcW w:w="3140" w:type="dxa"/>
            <w:tcBorders>
              <w:top w:val="single" w:sz="4" w:space="0" w:color="auto"/>
              <w:left w:val="single" w:sz="4" w:space="0" w:color="auto"/>
              <w:bottom w:val="single" w:sz="4" w:space="0" w:color="auto"/>
              <w:right w:val="single" w:sz="4" w:space="0" w:color="auto"/>
            </w:tcBorders>
          </w:tcPr>
          <w:p w:rsidR="00CD5AB1" w:rsidRPr="00D67A16" w:rsidRDefault="00CD5AB1" w:rsidP="00CD5AB1">
            <w:pPr>
              <w:spacing w:after="0" w:line="240" w:lineRule="auto"/>
              <w:jc w:val="right"/>
              <w:rPr>
                <w:rFonts w:ascii="Garamond" w:eastAsia="Times New Roman" w:hAnsi="Garamond" w:cs="Tahoma"/>
                <w:b/>
                <w:sz w:val="24"/>
                <w:szCs w:val="24"/>
              </w:rPr>
            </w:pPr>
            <w:r w:rsidRPr="00D67A16">
              <w:rPr>
                <w:rFonts w:ascii="Garamond" w:eastAsia="Times New Roman" w:hAnsi="Garamond" w:cs="Tahoma"/>
                <w:b/>
                <w:sz w:val="24"/>
                <w:szCs w:val="24"/>
              </w:rPr>
              <w:t>Name of the person completing this report:</w:t>
            </w:r>
          </w:p>
        </w:tc>
        <w:tc>
          <w:tcPr>
            <w:tcW w:w="7380" w:type="dxa"/>
            <w:tcBorders>
              <w:top w:val="single" w:sz="4" w:space="0" w:color="auto"/>
              <w:left w:val="single" w:sz="4" w:space="0" w:color="auto"/>
              <w:bottom w:val="single" w:sz="4" w:space="0" w:color="auto"/>
              <w:right w:val="single" w:sz="4" w:space="0" w:color="auto"/>
            </w:tcBorders>
          </w:tcPr>
          <w:p w:rsidR="00CD5AB1" w:rsidRPr="00D67A16" w:rsidRDefault="003D4FF1" w:rsidP="00CD5AB1">
            <w:pPr>
              <w:spacing w:after="0" w:line="240" w:lineRule="auto"/>
              <w:rPr>
                <w:rFonts w:ascii="Garamond" w:eastAsia="Times New Roman" w:hAnsi="Garamond" w:cs="Tahoma"/>
                <w:b/>
                <w:sz w:val="24"/>
                <w:szCs w:val="24"/>
              </w:rPr>
            </w:pPr>
            <w:r>
              <w:rPr>
                <w:rFonts w:ascii="Garamond" w:eastAsia="Times New Roman" w:hAnsi="Garamond" w:cs="Tahoma"/>
                <w:b/>
                <w:sz w:val="24"/>
                <w:szCs w:val="24"/>
              </w:rPr>
              <w:t>Janna Tetreault</w:t>
            </w:r>
          </w:p>
        </w:tc>
      </w:tr>
      <w:tr w:rsidR="00CD5AB1" w:rsidRPr="00D67A16" w:rsidTr="00D67A16">
        <w:trPr>
          <w:trHeight w:val="422"/>
          <w:jc w:val="center"/>
        </w:trPr>
        <w:tc>
          <w:tcPr>
            <w:tcW w:w="3140" w:type="dxa"/>
            <w:tcBorders>
              <w:top w:val="single" w:sz="4" w:space="0" w:color="auto"/>
              <w:left w:val="single" w:sz="4" w:space="0" w:color="auto"/>
              <w:bottom w:val="single" w:sz="4" w:space="0" w:color="auto"/>
              <w:right w:val="single" w:sz="4" w:space="0" w:color="auto"/>
            </w:tcBorders>
          </w:tcPr>
          <w:p w:rsidR="00CD5AB1" w:rsidRPr="00D67A16" w:rsidRDefault="00CD5AB1" w:rsidP="00CD5AB1">
            <w:pPr>
              <w:spacing w:after="0" w:line="240" w:lineRule="auto"/>
              <w:jc w:val="right"/>
              <w:rPr>
                <w:rFonts w:ascii="Garamond" w:eastAsia="Times New Roman" w:hAnsi="Garamond" w:cs="Tahoma"/>
                <w:b/>
                <w:sz w:val="24"/>
                <w:szCs w:val="24"/>
              </w:rPr>
            </w:pPr>
            <w:r w:rsidRPr="00D67A16">
              <w:rPr>
                <w:rFonts w:ascii="Garamond" w:eastAsia="Times New Roman" w:hAnsi="Garamond" w:cs="Tahoma"/>
                <w:b/>
                <w:sz w:val="24"/>
                <w:szCs w:val="24"/>
              </w:rPr>
              <w:t>Job Title:</w:t>
            </w:r>
          </w:p>
        </w:tc>
        <w:tc>
          <w:tcPr>
            <w:tcW w:w="7380" w:type="dxa"/>
            <w:tcBorders>
              <w:top w:val="single" w:sz="4" w:space="0" w:color="auto"/>
              <w:left w:val="single" w:sz="4" w:space="0" w:color="auto"/>
              <w:bottom w:val="single" w:sz="4" w:space="0" w:color="auto"/>
              <w:right w:val="single" w:sz="4" w:space="0" w:color="auto"/>
            </w:tcBorders>
          </w:tcPr>
          <w:p w:rsidR="00CD5AB1" w:rsidRPr="00D67A16" w:rsidRDefault="003D4FF1" w:rsidP="00CD5AB1">
            <w:pPr>
              <w:spacing w:after="0" w:line="240" w:lineRule="auto"/>
              <w:rPr>
                <w:rFonts w:ascii="Garamond" w:eastAsia="Times New Roman" w:hAnsi="Garamond" w:cs="Tahoma"/>
                <w:b/>
                <w:sz w:val="24"/>
                <w:szCs w:val="24"/>
              </w:rPr>
            </w:pPr>
            <w:r>
              <w:rPr>
                <w:rFonts w:ascii="Garamond" w:eastAsia="Times New Roman" w:hAnsi="Garamond" w:cs="Tahoma"/>
                <w:b/>
                <w:sz w:val="24"/>
                <w:szCs w:val="24"/>
              </w:rPr>
              <w:t>Assistant Director of Community Services &amp; Asset Development</w:t>
            </w:r>
          </w:p>
        </w:tc>
      </w:tr>
      <w:tr w:rsidR="00CD5AB1" w:rsidRPr="00D67A16" w:rsidTr="00D67A16">
        <w:trPr>
          <w:trHeight w:val="458"/>
          <w:jc w:val="center"/>
        </w:trPr>
        <w:tc>
          <w:tcPr>
            <w:tcW w:w="3140" w:type="dxa"/>
            <w:tcBorders>
              <w:top w:val="single" w:sz="4" w:space="0" w:color="auto"/>
              <w:left w:val="single" w:sz="4" w:space="0" w:color="auto"/>
              <w:bottom w:val="single" w:sz="4" w:space="0" w:color="auto"/>
              <w:right w:val="single" w:sz="4" w:space="0" w:color="auto"/>
            </w:tcBorders>
          </w:tcPr>
          <w:p w:rsidR="00CD5AB1" w:rsidRPr="00D67A16" w:rsidRDefault="00CD5AB1" w:rsidP="00CD5AB1">
            <w:pPr>
              <w:spacing w:after="0" w:line="240" w:lineRule="auto"/>
              <w:jc w:val="right"/>
              <w:rPr>
                <w:rFonts w:ascii="Garamond" w:eastAsia="Times New Roman" w:hAnsi="Garamond" w:cs="Tahoma"/>
                <w:b/>
                <w:sz w:val="24"/>
                <w:szCs w:val="24"/>
              </w:rPr>
            </w:pPr>
            <w:r w:rsidRPr="00D67A16">
              <w:rPr>
                <w:rFonts w:ascii="Garamond" w:eastAsia="Times New Roman" w:hAnsi="Garamond" w:cs="Tahoma"/>
                <w:b/>
                <w:sz w:val="24"/>
                <w:szCs w:val="24"/>
              </w:rPr>
              <w:t>Email:</w:t>
            </w:r>
          </w:p>
        </w:tc>
        <w:tc>
          <w:tcPr>
            <w:tcW w:w="7380" w:type="dxa"/>
            <w:tcBorders>
              <w:top w:val="single" w:sz="4" w:space="0" w:color="auto"/>
              <w:left w:val="single" w:sz="4" w:space="0" w:color="auto"/>
              <w:bottom w:val="single" w:sz="4" w:space="0" w:color="auto"/>
              <w:right w:val="single" w:sz="4" w:space="0" w:color="auto"/>
            </w:tcBorders>
          </w:tcPr>
          <w:p w:rsidR="00CD5AB1" w:rsidRPr="00D67A16" w:rsidRDefault="0049035C" w:rsidP="00CD5AB1">
            <w:pPr>
              <w:spacing w:after="0" w:line="240" w:lineRule="auto"/>
              <w:rPr>
                <w:rFonts w:ascii="Garamond" w:eastAsia="Times New Roman" w:hAnsi="Garamond" w:cs="Tahoma"/>
                <w:b/>
                <w:sz w:val="24"/>
                <w:szCs w:val="24"/>
              </w:rPr>
            </w:pPr>
            <w:hyperlink r:id="rId10" w:history="1">
              <w:r w:rsidR="003D4FF1" w:rsidRPr="007C7D1F">
                <w:rPr>
                  <w:rStyle w:val="Hyperlink"/>
                  <w:rFonts w:ascii="Garamond" w:eastAsia="Times New Roman" w:hAnsi="Garamond" w:cs="Tahoma"/>
                  <w:b/>
                  <w:sz w:val="24"/>
                  <w:szCs w:val="24"/>
                </w:rPr>
                <w:t>jtetreault@communityaction.us</w:t>
              </w:r>
            </w:hyperlink>
            <w:r w:rsidR="003D4FF1">
              <w:rPr>
                <w:rFonts w:ascii="Garamond" w:eastAsia="Times New Roman" w:hAnsi="Garamond" w:cs="Tahoma"/>
                <w:b/>
                <w:sz w:val="24"/>
                <w:szCs w:val="24"/>
              </w:rPr>
              <w:t xml:space="preserve"> </w:t>
            </w:r>
          </w:p>
        </w:tc>
      </w:tr>
    </w:tbl>
    <w:p w:rsidR="00CD5AB1" w:rsidRPr="00D67A16" w:rsidRDefault="00CD5AB1" w:rsidP="00CD5AB1">
      <w:pPr>
        <w:spacing w:after="0" w:line="240" w:lineRule="auto"/>
        <w:ind w:left="-360"/>
        <w:outlineLvl w:val="0"/>
        <w:rPr>
          <w:rFonts w:ascii="Garamond" w:eastAsia="ヒラギノ角ゴ Pro W3" w:hAnsi="Garamond" w:cs="Arial"/>
          <w:b/>
          <w:noProof/>
          <w:color w:val="000000"/>
          <w:sz w:val="28"/>
          <w:szCs w:val="28"/>
        </w:rPr>
      </w:pPr>
    </w:p>
    <w:tbl>
      <w:tblPr>
        <w:tblW w:w="10620" w:type="dxa"/>
        <w:tblInd w:w="-190"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10620"/>
      </w:tblGrid>
      <w:tr w:rsidR="00CD5AB1" w:rsidRPr="00D67A16" w:rsidTr="00E02DC2">
        <w:trPr>
          <w:cantSplit/>
        </w:trPr>
        <w:tc>
          <w:tcPr>
            <w:tcW w:w="10620" w:type="dxa"/>
            <w:tcBorders>
              <w:top w:val="nil"/>
              <w:left w:val="nil"/>
              <w:bottom w:val="nil"/>
              <w:right w:val="nil"/>
            </w:tcBorders>
            <w:shd w:val="clear" w:color="auto" w:fill="CCFFCC"/>
          </w:tcPr>
          <w:p w:rsidR="00CD5AB1" w:rsidRPr="00D67A16" w:rsidRDefault="002C2904" w:rsidP="00B406FE">
            <w:pPr>
              <w:spacing w:after="0" w:line="240" w:lineRule="auto"/>
              <w:rPr>
                <w:rFonts w:ascii="Garamond" w:eastAsia="Times New Roman" w:hAnsi="Garamond" w:cs="Tahoma"/>
                <w:sz w:val="28"/>
                <w:szCs w:val="28"/>
              </w:rPr>
            </w:pPr>
            <w:r w:rsidRPr="00D67A16">
              <w:rPr>
                <w:rFonts w:ascii="Garamond" w:eastAsia="Times New Roman" w:hAnsi="Garamond" w:cs="Tahoma"/>
                <w:b/>
                <w:sz w:val="28"/>
                <w:szCs w:val="28"/>
              </w:rPr>
              <w:t>Activity Reporting</w:t>
            </w:r>
            <w:r w:rsidR="007506E5" w:rsidRPr="00D67A16">
              <w:rPr>
                <w:rFonts w:ascii="Garamond" w:eastAsia="Times New Roman" w:hAnsi="Garamond" w:cs="Tahoma"/>
                <w:b/>
                <w:sz w:val="28"/>
                <w:szCs w:val="28"/>
              </w:rPr>
              <w:t xml:space="preserve">- </w:t>
            </w:r>
            <w:r w:rsidR="00B406FE" w:rsidRPr="00D67A16">
              <w:rPr>
                <w:rFonts w:ascii="Garamond" w:eastAsia="Times New Roman" w:hAnsi="Garamond" w:cs="Tahoma"/>
                <w:b/>
                <w:sz w:val="28"/>
                <w:szCs w:val="28"/>
              </w:rPr>
              <w:t>Coordinated Entry</w:t>
            </w:r>
          </w:p>
        </w:tc>
      </w:tr>
    </w:tbl>
    <w:p w:rsidR="00CD5AB1" w:rsidRDefault="00CD5AB1" w:rsidP="007506E5">
      <w:pPr>
        <w:spacing w:after="0" w:line="240" w:lineRule="auto"/>
        <w:outlineLvl w:val="0"/>
        <w:rPr>
          <w:rFonts w:ascii="Garamond" w:eastAsia="ヒラギノ角ゴ Pro W3" w:hAnsi="Garamond" w:cs="Arial"/>
          <w:b/>
          <w:noProof/>
          <w:color w:val="000000"/>
          <w:sz w:val="28"/>
          <w:szCs w:val="28"/>
        </w:rPr>
      </w:pPr>
    </w:p>
    <w:tbl>
      <w:tblPr>
        <w:tblStyle w:val="TableGrid"/>
        <w:tblW w:w="10620" w:type="dxa"/>
        <w:tblInd w:w="-162" w:type="dxa"/>
        <w:tblLook w:val="04A0" w:firstRow="1" w:lastRow="0" w:firstColumn="1" w:lastColumn="0" w:noHBand="0" w:noVBand="1"/>
      </w:tblPr>
      <w:tblGrid>
        <w:gridCol w:w="3594"/>
        <w:gridCol w:w="1626"/>
        <w:gridCol w:w="5400"/>
      </w:tblGrid>
      <w:tr w:rsidR="00E44681" w:rsidTr="00657B9E">
        <w:trPr>
          <w:trHeight w:val="638"/>
        </w:trPr>
        <w:tc>
          <w:tcPr>
            <w:tcW w:w="3594" w:type="dxa"/>
            <w:shd w:val="clear" w:color="auto" w:fill="FFFF00"/>
            <w:vAlign w:val="center"/>
          </w:tcPr>
          <w:p w:rsidR="00E44681" w:rsidRDefault="00E44681" w:rsidP="00E44681">
            <w:pPr>
              <w:jc w:val="center"/>
              <w:outlineLvl w:val="0"/>
              <w:rPr>
                <w:rFonts w:eastAsia="ヒラギノ角ゴ Pro W3" w:cs="Arial"/>
                <w:b/>
                <w:noProof/>
                <w:color w:val="000000"/>
              </w:rPr>
            </w:pPr>
            <w:r>
              <w:rPr>
                <w:rFonts w:eastAsia="ヒラギノ角ゴ Pro W3" w:cs="Arial"/>
                <w:b/>
                <w:noProof/>
                <w:color w:val="000000"/>
              </w:rPr>
              <w:t>Item</w:t>
            </w:r>
          </w:p>
        </w:tc>
        <w:tc>
          <w:tcPr>
            <w:tcW w:w="1626" w:type="dxa"/>
            <w:shd w:val="clear" w:color="auto" w:fill="FFFF00"/>
            <w:vAlign w:val="center"/>
          </w:tcPr>
          <w:p w:rsidR="00E44681" w:rsidRDefault="00E44681" w:rsidP="00E44681">
            <w:pPr>
              <w:jc w:val="center"/>
              <w:outlineLvl w:val="0"/>
              <w:rPr>
                <w:rFonts w:eastAsia="ヒラギノ角ゴ Pro W3" w:cs="Arial"/>
                <w:b/>
                <w:noProof/>
                <w:color w:val="000000"/>
              </w:rPr>
            </w:pPr>
            <w:r>
              <w:rPr>
                <w:rFonts w:eastAsia="ヒラギノ角ゴ Pro W3" w:cs="Arial"/>
                <w:b/>
                <w:noProof/>
                <w:color w:val="000000"/>
              </w:rPr>
              <w:t># of Families</w:t>
            </w:r>
          </w:p>
        </w:tc>
        <w:tc>
          <w:tcPr>
            <w:tcW w:w="5400" w:type="dxa"/>
            <w:shd w:val="clear" w:color="auto" w:fill="FFFF00"/>
            <w:vAlign w:val="center"/>
          </w:tcPr>
          <w:p w:rsidR="00E44681" w:rsidRDefault="00E44681" w:rsidP="00E44681">
            <w:pPr>
              <w:jc w:val="center"/>
              <w:outlineLvl w:val="0"/>
              <w:rPr>
                <w:rFonts w:eastAsia="ヒラギノ角ゴ Pro W3" w:cs="Arial"/>
                <w:b/>
                <w:noProof/>
                <w:color w:val="000000"/>
              </w:rPr>
            </w:pPr>
            <w:r>
              <w:rPr>
                <w:rFonts w:eastAsia="ヒラギノ角ゴ Pro W3" w:cs="Arial"/>
                <w:b/>
                <w:noProof/>
                <w:color w:val="000000"/>
              </w:rPr>
              <w:t>Notes</w:t>
            </w:r>
          </w:p>
        </w:tc>
      </w:tr>
      <w:tr w:rsidR="00E44681" w:rsidTr="00657B9E">
        <w:trPr>
          <w:trHeight w:val="620"/>
        </w:trPr>
        <w:tc>
          <w:tcPr>
            <w:tcW w:w="3594" w:type="dxa"/>
          </w:tcPr>
          <w:p w:rsidR="00E44681" w:rsidRPr="008E79C3" w:rsidRDefault="00E44681" w:rsidP="007506E5">
            <w:pPr>
              <w:outlineLvl w:val="0"/>
              <w:rPr>
                <w:rFonts w:eastAsia="ヒラギノ角ゴ Pro W3" w:cs="Arial"/>
                <w:noProof/>
                <w:color w:val="000000"/>
              </w:rPr>
            </w:pPr>
            <w:r w:rsidRPr="008E79C3">
              <w:rPr>
                <w:rFonts w:eastAsia="ヒラギノ角ゴ Pro W3" w:cs="Arial"/>
                <w:noProof/>
                <w:color w:val="000000"/>
              </w:rPr>
              <w:t>Referrals</w:t>
            </w:r>
          </w:p>
          <w:p w:rsidR="00E44681" w:rsidRPr="008E79C3" w:rsidRDefault="00E44681" w:rsidP="007506E5">
            <w:pPr>
              <w:outlineLvl w:val="0"/>
              <w:rPr>
                <w:rFonts w:eastAsia="ヒラギノ角ゴ Pro W3" w:cs="Arial"/>
                <w:noProof/>
                <w:color w:val="000000"/>
              </w:rPr>
            </w:pPr>
            <w:r w:rsidRPr="008E79C3">
              <w:rPr>
                <w:rFonts w:eastAsia="ヒラギノ角ゴ Pro W3" w:cs="Arial"/>
                <w:noProof/>
                <w:color w:val="000000"/>
              </w:rPr>
              <w:t>(please note the referral sites in the notes column)</w:t>
            </w:r>
          </w:p>
        </w:tc>
        <w:tc>
          <w:tcPr>
            <w:tcW w:w="1626" w:type="dxa"/>
          </w:tcPr>
          <w:p w:rsidR="00E44681" w:rsidRDefault="002E2224" w:rsidP="006E09D0">
            <w:pPr>
              <w:jc w:val="center"/>
              <w:outlineLvl w:val="0"/>
              <w:rPr>
                <w:rFonts w:eastAsia="ヒラギノ角ゴ Pro W3" w:cs="Arial"/>
                <w:b/>
                <w:noProof/>
                <w:color w:val="000000"/>
              </w:rPr>
            </w:pPr>
            <w:r>
              <w:rPr>
                <w:rFonts w:eastAsia="ヒラギノ角ゴ Pro W3" w:cs="Arial"/>
                <w:b/>
                <w:noProof/>
                <w:color w:val="000000"/>
              </w:rPr>
              <w:t>34</w:t>
            </w:r>
          </w:p>
        </w:tc>
        <w:tc>
          <w:tcPr>
            <w:tcW w:w="5400" w:type="dxa"/>
          </w:tcPr>
          <w:p w:rsidR="00E44681" w:rsidRPr="003D4FF1" w:rsidRDefault="003D4FF1" w:rsidP="00DC37ED">
            <w:pPr>
              <w:outlineLvl w:val="0"/>
              <w:rPr>
                <w:rFonts w:eastAsia="ヒラギノ角ゴ Pro W3" w:cs="Arial"/>
                <w:noProof/>
                <w:color w:val="000000"/>
                <w:sz w:val="20"/>
                <w:szCs w:val="20"/>
              </w:rPr>
            </w:pPr>
            <w:r>
              <w:rPr>
                <w:rFonts w:eastAsia="ヒラギノ角ゴ Pro W3" w:cs="Arial"/>
                <w:noProof/>
                <w:color w:val="000000"/>
                <w:sz w:val="20"/>
                <w:szCs w:val="20"/>
              </w:rPr>
              <w:t>Community Action does not track where households were referred from</w:t>
            </w:r>
            <w:r w:rsidR="006E09D0">
              <w:rPr>
                <w:rFonts w:eastAsia="ヒラギノ角ゴ Pro W3" w:cs="Arial"/>
                <w:noProof/>
                <w:color w:val="000000"/>
                <w:sz w:val="20"/>
                <w:szCs w:val="20"/>
              </w:rPr>
              <w:t xml:space="preserve"> for each family though we do receive regular referrals from the Western Mass Housing Court, Community Legal Aid, TPP providers, DCF, Safe Passage, landlords we work with regularly and the City of Northampton’s Community Housing Support Manager contracted through CHD. </w:t>
            </w:r>
            <w:r>
              <w:rPr>
                <w:rFonts w:eastAsia="ヒラギノ角ゴ Pro W3" w:cs="Arial"/>
                <w:noProof/>
                <w:color w:val="000000"/>
                <w:sz w:val="20"/>
                <w:szCs w:val="20"/>
              </w:rPr>
              <w:t xml:space="preserve"> We do track where we refer households to and that is what we have reported in this column. Families were referred to: </w:t>
            </w:r>
            <w:r w:rsidR="006E09D0">
              <w:rPr>
                <w:rFonts w:eastAsia="ヒラギノ角ゴ Pro W3" w:cs="Arial"/>
                <w:noProof/>
                <w:color w:val="000000"/>
                <w:sz w:val="20"/>
                <w:szCs w:val="20"/>
              </w:rPr>
              <w:t xml:space="preserve">the Amherst and Greenfield Family Resource Centers, the IRS, fuel assistance, R2 rating applications, Safe Link, various food pantries, public housing authorities, Salvation Army, WIC, Community Action’s VITA program, </w:t>
            </w:r>
            <w:r w:rsidR="00DC37ED">
              <w:rPr>
                <w:rFonts w:eastAsia="ヒラギノ角ゴ Pro W3" w:cs="Arial"/>
                <w:noProof/>
                <w:color w:val="000000"/>
                <w:sz w:val="20"/>
                <w:szCs w:val="20"/>
              </w:rPr>
              <w:t xml:space="preserve">Harmon Personnel for job training and placement </w:t>
            </w:r>
            <w:r w:rsidR="006E09D0">
              <w:rPr>
                <w:rFonts w:eastAsia="ヒラギノ角ゴ Pro W3" w:cs="Arial"/>
                <w:noProof/>
                <w:color w:val="000000"/>
                <w:sz w:val="20"/>
                <w:szCs w:val="20"/>
              </w:rPr>
              <w:t xml:space="preserve">and RAFT. </w:t>
            </w:r>
          </w:p>
        </w:tc>
      </w:tr>
      <w:tr w:rsidR="00E44681" w:rsidTr="00657B9E">
        <w:trPr>
          <w:trHeight w:val="620"/>
        </w:trPr>
        <w:tc>
          <w:tcPr>
            <w:tcW w:w="3594" w:type="dxa"/>
          </w:tcPr>
          <w:p w:rsidR="00E44681" w:rsidRPr="008E79C3" w:rsidRDefault="00E44681" w:rsidP="00E44681">
            <w:pPr>
              <w:outlineLvl w:val="0"/>
              <w:rPr>
                <w:rFonts w:eastAsia="ヒラギノ角ゴ Pro W3" w:cs="Arial"/>
                <w:noProof/>
                <w:color w:val="000000"/>
              </w:rPr>
            </w:pPr>
            <w:r w:rsidRPr="008E79C3">
              <w:rPr>
                <w:rFonts w:eastAsia="ヒラギノ角ゴ Pro W3" w:cs="Arial"/>
                <w:noProof/>
                <w:color w:val="000000"/>
              </w:rPr>
              <w:t>Outreach</w:t>
            </w:r>
          </w:p>
          <w:p w:rsidR="00E44681" w:rsidRPr="008E79C3" w:rsidRDefault="00E44681" w:rsidP="00E44681">
            <w:pPr>
              <w:outlineLvl w:val="0"/>
              <w:rPr>
                <w:rFonts w:eastAsia="ヒラギノ角ゴ Pro W3" w:cs="Arial"/>
                <w:noProof/>
                <w:color w:val="000000"/>
              </w:rPr>
            </w:pPr>
          </w:p>
        </w:tc>
        <w:tc>
          <w:tcPr>
            <w:tcW w:w="1626" w:type="dxa"/>
          </w:tcPr>
          <w:p w:rsidR="00E44681" w:rsidRDefault="00DC37ED" w:rsidP="003D4FF1">
            <w:pPr>
              <w:jc w:val="center"/>
              <w:outlineLvl w:val="0"/>
              <w:rPr>
                <w:rFonts w:eastAsia="ヒラギノ角ゴ Pro W3" w:cs="Arial"/>
                <w:b/>
                <w:noProof/>
                <w:color w:val="000000"/>
              </w:rPr>
            </w:pPr>
            <w:r>
              <w:rPr>
                <w:rFonts w:eastAsia="ヒラギノ角ゴ Pro W3" w:cs="Arial"/>
                <w:b/>
                <w:noProof/>
                <w:color w:val="000000"/>
              </w:rPr>
              <w:t>647</w:t>
            </w:r>
          </w:p>
        </w:tc>
        <w:tc>
          <w:tcPr>
            <w:tcW w:w="5400" w:type="dxa"/>
          </w:tcPr>
          <w:p w:rsidR="00E44681" w:rsidRPr="003D4FF1" w:rsidRDefault="003D4FF1" w:rsidP="00DC37ED">
            <w:pPr>
              <w:outlineLvl w:val="0"/>
              <w:rPr>
                <w:rFonts w:eastAsia="ヒラギノ角ゴ Pro W3" w:cs="Arial"/>
                <w:noProof/>
                <w:color w:val="000000"/>
                <w:sz w:val="20"/>
                <w:szCs w:val="20"/>
              </w:rPr>
            </w:pPr>
            <w:r>
              <w:rPr>
                <w:rFonts w:eastAsia="ヒラギノ角ゴ Pro W3" w:cs="Arial"/>
                <w:noProof/>
                <w:color w:val="000000"/>
                <w:sz w:val="20"/>
                <w:szCs w:val="20"/>
              </w:rPr>
              <w:t>This number includes the number of families calling the Community Action’s I&amp;R phone line for housing-related matters.</w:t>
            </w:r>
            <w:r w:rsidR="000F2172">
              <w:rPr>
                <w:rFonts w:eastAsia="ヒラギノ角ゴ Pro W3" w:cs="Arial"/>
                <w:noProof/>
                <w:color w:val="000000"/>
                <w:sz w:val="20"/>
                <w:szCs w:val="20"/>
              </w:rPr>
              <w:t xml:space="preserve"> </w:t>
            </w:r>
            <w:r w:rsidR="00DC37ED">
              <w:rPr>
                <w:rFonts w:eastAsia="ヒラギノ角ゴ Pro W3" w:cs="Arial"/>
                <w:noProof/>
                <w:color w:val="000000"/>
                <w:sz w:val="20"/>
                <w:szCs w:val="20"/>
              </w:rPr>
              <w:t xml:space="preserve">Resource Advocates who staff the I&amp;R phone line screen callers for resources such as SNAP and health insurance as well as field calls on issues such as housing stability, emergency food, heating assistance, etc. </w:t>
            </w:r>
          </w:p>
        </w:tc>
      </w:tr>
      <w:tr w:rsidR="00E44681" w:rsidTr="00657B9E">
        <w:trPr>
          <w:trHeight w:val="620"/>
        </w:trPr>
        <w:tc>
          <w:tcPr>
            <w:tcW w:w="3594" w:type="dxa"/>
          </w:tcPr>
          <w:p w:rsidR="00E44681" w:rsidRPr="008E79C3" w:rsidRDefault="00E44681" w:rsidP="007506E5">
            <w:pPr>
              <w:outlineLvl w:val="0"/>
              <w:rPr>
                <w:rFonts w:eastAsia="ヒラギノ角ゴ Pro W3" w:cs="Arial"/>
                <w:noProof/>
                <w:color w:val="000000"/>
              </w:rPr>
            </w:pPr>
            <w:r w:rsidRPr="008E79C3">
              <w:rPr>
                <w:rFonts w:eastAsia="ヒラギノ角ゴ Pro W3" w:cs="Arial"/>
                <w:noProof/>
                <w:color w:val="000000"/>
              </w:rPr>
              <w:t>Coordinated Entries</w:t>
            </w:r>
          </w:p>
        </w:tc>
        <w:tc>
          <w:tcPr>
            <w:tcW w:w="1626" w:type="dxa"/>
          </w:tcPr>
          <w:p w:rsidR="00E44681" w:rsidRDefault="00E44681" w:rsidP="007506E5">
            <w:pPr>
              <w:outlineLvl w:val="0"/>
              <w:rPr>
                <w:rFonts w:eastAsia="ヒラギノ角ゴ Pro W3" w:cs="Arial"/>
                <w:b/>
                <w:noProof/>
                <w:color w:val="000000"/>
              </w:rPr>
            </w:pPr>
          </w:p>
        </w:tc>
        <w:tc>
          <w:tcPr>
            <w:tcW w:w="5400" w:type="dxa"/>
          </w:tcPr>
          <w:p w:rsidR="00E44681" w:rsidRDefault="00E44681" w:rsidP="007506E5">
            <w:pPr>
              <w:outlineLvl w:val="0"/>
              <w:rPr>
                <w:rFonts w:eastAsia="ヒラギノ角ゴ Pro W3" w:cs="Arial"/>
                <w:b/>
                <w:noProof/>
                <w:color w:val="000000"/>
              </w:rPr>
            </w:pPr>
          </w:p>
        </w:tc>
      </w:tr>
      <w:tr w:rsidR="00E44681" w:rsidTr="00657B9E">
        <w:trPr>
          <w:trHeight w:val="620"/>
        </w:trPr>
        <w:tc>
          <w:tcPr>
            <w:tcW w:w="3594" w:type="dxa"/>
          </w:tcPr>
          <w:p w:rsidR="00E44681" w:rsidRPr="008E79C3" w:rsidRDefault="00E44681" w:rsidP="007506E5">
            <w:pPr>
              <w:outlineLvl w:val="0"/>
              <w:rPr>
                <w:rFonts w:eastAsia="ヒラギノ角ゴ Pro W3" w:cs="Arial"/>
                <w:noProof/>
                <w:color w:val="000000"/>
              </w:rPr>
            </w:pPr>
            <w:r w:rsidRPr="008E79C3">
              <w:rPr>
                <w:rFonts w:eastAsia="ヒラギノ角ゴ Pro W3" w:cs="Arial"/>
                <w:noProof/>
                <w:color w:val="000000"/>
              </w:rPr>
              <w:t>Families provided prevention resources</w:t>
            </w:r>
          </w:p>
        </w:tc>
        <w:tc>
          <w:tcPr>
            <w:tcW w:w="1626" w:type="dxa"/>
          </w:tcPr>
          <w:p w:rsidR="00E44681" w:rsidRDefault="00DC37ED" w:rsidP="006E09D0">
            <w:pPr>
              <w:jc w:val="center"/>
              <w:outlineLvl w:val="0"/>
              <w:rPr>
                <w:rFonts w:eastAsia="ヒラギノ角ゴ Pro W3" w:cs="Arial"/>
                <w:b/>
                <w:noProof/>
                <w:color w:val="000000"/>
              </w:rPr>
            </w:pPr>
            <w:r>
              <w:rPr>
                <w:rFonts w:eastAsia="ヒラギノ角ゴ Pro W3" w:cs="Arial"/>
                <w:b/>
                <w:noProof/>
                <w:color w:val="000000"/>
              </w:rPr>
              <w:t>42</w:t>
            </w:r>
          </w:p>
        </w:tc>
        <w:tc>
          <w:tcPr>
            <w:tcW w:w="5400" w:type="dxa"/>
          </w:tcPr>
          <w:p w:rsidR="00E44681" w:rsidRDefault="00DC37ED" w:rsidP="002E2224">
            <w:pPr>
              <w:outlineLvl w:val="0"/>
              <w:rPr>
                <w:rFonts w:eastAsia="ヒラギノ角ゴ Pro W3" w:cs="Arial"/>
                <w:b/>
                <w:noProof/>
                <w:color w:val="000000"/>
              </w:rPr>
            </w:pPr>
            <w:r>
              <w:rPr>
                <w:rFonts w:eastAsia="ヒラギノ角ゴ Pro W3" w:cs="Arial"/>
                <w:b/>
                <w:noProof/>
                <w:color w:val="000000"/>
              </w:rPr>
              <w:t>38</w:t>
            </w:r>
            <w:r w:rsidR="006E09D0">
              <w:rPr>
                <w:rFonts w:eastAsia="ヒラギノ角ゴ Pro W3" w:cs="Arial"/>
                <w:b/>
                <w:noProof/>
                <w:color w:val="000000"/>
              </w:rPr>
              <w:t xml:space="preserve"> in Franklin &amp; Hampshire counties; </w:t>
            </w:r>
            <w:r w:rsidR="002E2224">
              <w:rPr>
                <w:rFonts w:eastAsia="ヒラギノ角ゴ Pro W3" w:cs="Arial"/>
                <w:b/>
                <w:noProof/>
                <w:color w:val="000000"/>
              </w:rPr>
              <w:t>4</w:t>
            </w:r>
            <w:r w:rsidR="006E09D0">
              <w:rPr>
                <w:rFonts w:eastAsia="ヒラギノ角ゴ Pro W3" w:cs="Arial"/>
                <w:b/>
                <w:noProof/>
                <w:color w:val="000000"/>
              </w:rPr>
              <w:t xml:space="preserve"> in Berkshire county</w:t>
            </w:r>
            <w:r>
              <w:rPr>
                <w:rFonts w:eastAsia="ヒラギノ角ゴ Pro W3" w:cs="Arial"/>
                <w:b/>
                <w:noProof/>
                <w:color w:val="000000"/>
              </w:rPr>
              <w:t xml:space="preserve"> (2 new families this Quarter)</w:t>
            </w:r>
          </w:p>
        </w:tc>
      </w:tr>
      <w:tr w:rsidR="00E44681" w:rsidTr="00657B9E">
        <w:trPr>
          <w:trHeight w:val="620"/>
        </w:trPr>
        <w:tc>
          <w:tcPr>
            <w:tcW w:w="3594" w:type="dxa"/>
          </w:tcPr>
          <w:p w:rsidR="00E44681" w:rsidRPr="008E79C3" w:rsidRDefault="00E44681" w:rsidP="007506E5">
            <w:pPr>
              <w:outlineLvl w:val="0"/>
              <w:rPr>
                <w:rFonts w:eastAsia="ヒラギノ角ゴ Pro W3" w:cs="Arial"/>
                <w:noProof/>
                <w:color w:val="000000"/>
              </w:rPr>
            </w:pPr>
            <w:r w:rsidRPr="008E79C3">
              <w:rPr>
                <w:rFonts w:eastAsia="ヒラギノ角ゴ Pro W3" w:cs="Arial"/>
                <w:noProof/>
                <w:color w:val="000000"/>
              </w:rPr>
              <w:lastRenderedPageBreak/>
              <w:t>Families provided diversion resources</w:t>
            </w:r>
          </w:p>
        </w:tc>
        <w:tc>
          <w:tcPr>
            <w:tcW w:w="1626" w:type="dxa"/>
          </w:tcPr>
          <w:p w:rsidR="00E44681" w:rsidRDefault="00E44681" w:rsidP="007506E5">
            <w:pPr>
              <w:outlineLvl w:val="0"/>
              <w:rPr>
                <w:rFonts w:eastAsia="ヒラギノ角ゴ Pro W3" w:cs="Arial"/>
                <w:b/>
                <w:noProof/>
                <w:color w:val="000000"/>
              </w:rPr>
            </w:pPr>
          </w:p>
        </w:tc>
        <w:tc>
          <w:tcPr>
            <w:tcW w:w="5400" w:type="dxa"/>
          </w:tcPr>
          <w:p w:rsidR="00E44681" w:rsidRDefault="00E44681" w:rsidP="007506E5">
            <w:pPr>
              <w:outlineLvl w:val="0"/>
              <w:rPr>
                <w:rFonts w:eastAsia="ヒラギノ角ゴ Pro W3" w:cs="Arial"/>
                <w:b/>
                <w:noProof/>
                <w:color w:val="000000"/>
              </w:rPr>
            </w:pPr>
          </w:p>
        </w:tc>
      </w:tr>
      <w:tr w:rsidR="00E44681" w:rsidTr="00657B9E">
        <w:trPr>
          <w:trHeight w:val="620"/>
        </w:trPr>
        <w:tc>
          <w:tcPr>
            <w:tcW w:w="3594" w:type="dxa"/>
          </w:tcPr>
          <w:p w:rsidR="00E44681" w:rsidRPr="008E79C3" w:rsidRDefault="00E44681" w:rsidP="007506E5">
            <w:pPr>
              <w:outlineLvl w:val="0"/>
              <w:rPr>
                <w:rFonts w:eastAsia="ヒラギノ角ゴ Pro W3" w:cs="Arial"/>
                <w:noProof/>
                <w:color w:val="000000"/>
              </w:rPr>
            </w:pPr>
            <w:r w:rsidRPr="008E79C3">
              <w:rPr>
                <w:rFonts w:eastAsia="ヒラギノ角ゴ Pro W3" w:cs="Arial"/>
                <w:noProof/>
                <w:color w:val="000000"/>
              </w:rPr>
              <w:t>Families rehoused</w:t>
            </w:r>
          </w:p>
        </w:tc>
        <w:tc>
          <w:tcPr>
            <w:tcW w:w="1626" w:type="dxa"/>
          </w:tcPr>
          <w:p w:rsidR="00E44681" w:rsidRDefault="000F2172" w:rsidP="000F2172">
            <w:pPr>
              <w:jc w:val="center"/>
              <w:outlineLvl w:val="0"/>
              <w:rPr>
                <w:rFonts w:eastAsia="ヒラギノ角ゴ Pro W3" w:cs="Arial"/>
                <w:b/>
                <w:noProof/>
                <w:color w:val="000000"/>
              </w:rPr>
            </w:pPr>
            <w:r>
              <w:rPr>
                <w:rFonts w:eastAsia="ヒラギノ角ゴ Pro W3" w:cs="Arial"/>
                <w:b/>
                <w:noProof/>
                <w:color w:val="000000"/>
              </w:rPr>
              <w:t>4</w:t>
            </w:r>
          </w:p>
        </w:tc>
        <w:tc>
          <w:tcPr>
            <w:tcW w:w="5400" w:type="dxa"/>
          </w:tcPr>
          <w:p w:rsidR="00E44681" w:rsidRPr="000F2172" w:rsidRDefault="000F2172" w:rsidP="007506E5">
            <w:pPr>
              <w:outlineLvl w:val="0"/>
              <w:rPr>
                <w:rFonts w:eastAsia="ヒラギノ角ゴ Pro W3" w:cs="Arial"/>
                <w:noProof/>
                <w:color w:val="000000"/>
              </w:rPr>
            </w:pPr>
            <w:r>
              <w:rPr>
                <w:rFonts w:eastAsia="ヒラギノ角ゴ Pro W3" w:cs="Arial"/>
                <w:noProof/>
                <w:color w:val="000000"/>
              </w:rPr>
              <w:t xml:space="preserve">Four families were assisted with moving expenses to more suitable/affordable apartments. </w:t>
            </w:r>
          </w:p>
        </w:tc>
      </w:tr>
      <w:tr w:rsidR="00E44681" w:rsidTr="00657B9E">
        <w:trPr>
          <w:trHeight w:val="620"/>
        </w:trPr>
        <w:tc>
          <w:tcPr>
            <w:tcW w:w="3594" w:type="dxa"/>
          </w:tcPr>
          <w:p w:rsidR="00E44681" w:rsidRPr="008E79C3" w:rsidRDefault="00E44681" w:rsidP="007506E5">
            <w:pPr>
              <w:outlineLvl w:val="0"/>
              <w:rPr>
                <w:rFonts w:eastAsia="ヒラギノ角ゴ Pro W3" w:cs="Arial"/>
                <w:noProof/>
                <w:color w:val="000000"/>
              </w:rPr>
            </w:pPr>
            <w:r w:rsidRPr="008E79C3">
              <w:rPr>
                <w:rFonts w:eastAsia="ヒラギノ角ゴ Pro W3" w:cs="Arial"/>
                <w:noProof/>
                <w:color w:val="000000"/>
              </w:rPr>
              <w:t>Families connected to Tenancy Preservation Programs</w:t>
            </w:r>
          </w:p>
        </w:tc>
        <w:tc>
          <w:tcPr>
            <w:tcW w:w="1626" w:type="dxa"/>
          </w:tcPr>
          <w:p w:rsidR="00E44681" w:rsidRDefault="002E2224" w:rsidP="00267EC0">
            <w:pPr>
              <w:jc w:val="center"/>
              <w:outlineLvl w:val="0"/>
              <w:rPr>
                <w:rFonts w:eastAsia="ヒラギノ角ゴ Pro W3" w:cs="Arial"/>
                <w:b/>
                <w:noProof/>
                <w:color w:val="000000"/>
              </w:rPr>
            </w:pPr>
            <w:r>
              <w:rPr>
                <w:rFonts w:eastAsia="ヒラギノ角ゴ Pro W3" w:cs="Arial"/>
                <w:b/>
                <w:noProof/>
                <w:color w:val="000000"/>
              </w:rPr>
              <w:t>4</w:t>
            </w:r>
          </w:p>
        </w:tc>
        <w:tc>
          <w:tcPr>
            <w:tcW w:w="5400" w:type="dxa"/>
          </w:tcPr>
          <w:p w:rsidR="00E44681" w:rsidRPr="000F2172" w:rsidRDefault="000F2172" w:rsidP="007506E5">
            <w:pPr>
              <w:outlineLvl w:val="0"/>
              <w:rPr>
                <w:rFonts w:eastAsia="ヒラギノ角ゴ Pro W3" w:cs="Arial"/>
                <w:noProof/>
                <w:color w:val="000000"/>
              </w:rPr>
            </w:pPr>
            <w:r>
              <w:rPr>
                <w:rFonts w:eastAsia="ヒラギノ角ゴ Pro W3" w:cs="Arial"/>
                <w:noProof/>
                <w:color w:val="000000"/>
              </w:rPr>
              <w:t>All of the families from Berkshire County were connected to TPP.</w:t>
            </w:r>
          </w:p>
        </w:tc>
      </w:tr>
      <w:tr w:rsidR="00E44681" w:rsidTr="00657B9E">
        <w:trPr>
          <w:trHeight w:val="620"/>
        </w:trPr>
        <w:tc>
          <w:tcPr>
            <w:tcW w:w="3594" w:type="dxa"/>
          </w:tcPr>
          <w:p w:rsidR="008E79C3" w:rsidRPr="008E79C3" w:rsidRDefault="00E44681" w:rsidP="007506E5">
            <w:pPr>
              <w:outlineLvl w:val="0"/>
              <w:rPr>
                <w:rFonts w:eastAsia="ヒラギノ角ゴ Pro W3" w:cs="Arial"/>
                <w:noProof/>
                <w:color w:val="000000"/>
              </w:rPr>
            </w:pPr>
            <w:r w:rsidRPr="008E79C3">
              <w:rPr>
                <w:rFonts w:eastAsia="ヒラギノ角ゴ Pro W3" w:cs="Arial"/>
                <w:noProof/>
                <w:color w:val="000000"/>
              </w:rPr>
              <w:t xml:space="preserve">Families </w:t>
            </w:r>
            <w:r w:rsidR="008E79C3" w:rsidRPr="008E79C3">
              <w:rPr>
                <w:rFonts w:eastAsia="ヒラギノ角ゴ Pro W3" w:cs="Arial"/>
                <w:noProof/>
                <w:color w:val="000000"/>
              </w:rPr>
              <w:t>referred to substance abuse services</w:t>
            </w:r>
          </w:p>
        </w:tc>
        <w:tc>
          <w:tcPr>
            <w:tcW w:w="1626" w:type="dxa"/>
          </w:tcPr>
          <w:p w:rsidR="00E44681" w:rsidRDefault="00E44681" w:rsidP="007506E5">
            <w:pPr>
              <w:outlineLvl w:val="0"/>
              <w:rPr>
                <w:rFonts w:eastAsia="ヒラギノ角ゴ Pro W3" w:cs="Arial"/>
                <w:b/>
                <w:noProof/>
                <w:color w:val="000000"/>
              </w:rPr>
            </w:pPr>
          </w:p>
        </w:tc>
        <w:tc>
          <w:tcPr>
            <w:tcW w:w="5400" w:type="dxa"/>
          </w:tcPr>
          <w:p w:rsidR="00E44681" w:rsidRDefault="00E44681" w:rsidP="007506E5">
            <w:pPr>
              <w:outlineLvl w:val="0"/>
              <w:rPr>
                <w:rFonts w:eastAsia="ヒラギノ角ゴ Pro W3" w:cs="Arial"/>
                <w:b/>
                <w:noProof/>
                <w:color w:val="000000"/>
              </w:rPr>
            </w:pPr>
          </w:p>
        </w:tc>
      </w:tr>
      <w:tr w:rsidR="00E44681" w:rsidTr="00657B9E">
        <w:trPr>
          <w:trHeight w:val="620"/>
        </w:trPr>
        <w:tc>
          <w:tcPr>
            <w:tcW w:w="3594" w:type="dxa"/>
          </w:tcPr>
          <w:p w:rsidR="00E44681" w:rsidRPr="008E79C3" w:rsidRDefault="008E79C3" w:rsidP="007506E5">
            <w:pPr>
              <w:outlineLvl w:val="0"/>
              <w:rPr>
                <w:rFonts w:eastAsia="ヒラギノ角ゴ Pro W3" w:cs="Arial"/>
                <w:noProof/>
                <w:color w:val="000000"/>
              </w:rPr>
            </w:pPr>
            <w:r w:rsidRPr="008E79C3">
              <w:rPr>
                <w:rFonts w:eastAsia="ヒラギノ角ゴ Pro W3" w:cs="Arial"/>
                <w:noProof/>
                <w:color w:val="000000"/>
              </w:rPr>
              <w:t>Families referred to behavorial or mental health services</w:t>
            </w:r>
          </w:p>
        </w:tc>
        <w:tc>
          <w:tcPr>
            <w:tcW w:w="1626" w:type="dxa"/>
          </w:tcPr>
          <w:p w:rsidR="00E44681" w:rsidRDefault="00E44681" w:rsidP="007506E5">
            <w:pPr>
              <w:outlineLvl w:val="0"/>
              <w:rPr>
                <w:rFonts w:eastAsia="ヒラギノ角ゴ Pro W3" w:cs="Arial"/>
                <w:b/>
                <w:noProof/>
                <w:color w:val="000000"/>
              </w:rPr>
            </w:pPr>
          </w:p>
        </w:tc>
        <w:tc>
          <w:tcPr>
            <w:tcW w:w="5400" w:type="dxa"/>
          </w:tcPr>
          <w:p w:rsidR="00E44681" w:rsidRDefault="00E44681" w:rsidP="007506E5">
            <w:pPr>
              <w:outlineLvl w:val="0"/>
              <w:rPr>
                <w:rFonts w:eastAsia="ヒラギノ角ゴ Pro W3" w:cs="Arial"/>
                <w:b/>
                <w:noProof/>
                <w:color w:val="000000"/>
              </w:rPr>
            </w:pPr>
          </w:p>
        </w:tc>
      </w:tr>
      <w:tr w:rsidR="00E44681" w:rsidTr="00657B9E">
        <w:trPr>
          <w:trHeight w:val="620"/>
        </w:trPr>
        <w:tc>
          <w:tcPr>
            <w:tcW w:w="3594" w:type="dxa"/>
          </w:tcPr>
          <w:p w:rsidR="00E44681" w:rsidRPr="008E79C3" w:rsidRDefault="008E79C3" w:rsidP="007506E5">
            <w:pPr>
              <w:outlineLvl w:val="0"/>
              <w:rPr>
                <w:rFonts w:eastAsia="ヒラギノ角ゴ Pro W3" w:cs="Arial"/>
                <w:noProof/>
                <w:color w:val="000000"/>
              </w:rPr>
            </w:pPr>
            <w:r w:rsidRPr="008E79C3">
              <w:rPr>
                <w:rFonts w:eastAsia="ヒラギノ角ゴ Pro W3" w:cs="Arial"/>
                <w:noProof/>
                <w:color w:val="000000"/>
              </w:rPr>
              <w:t>Families referred to domestic violence services</w:t>
            </w:r>
          </w:p>
        </w:tc>
        <w:tc>
          <w:tcPr>
            <w:tcW w:w="1626" w:type="dxa"/>
          </w:tcPr>
          <w:p w:rsidR="00E44681" w:rsidRDefault="00E44681" w:rsidP="007506E5">
            <w:pPr>
              <w:outlineLvl w:val="0"/>
              <w:rPr>
                <w:rFonts w:eastAsia="ヒラギノ角ゴ Pro W3" w:cs="Arial"/>
                <w:b/>
                <w:noProof/>
                <w:color w:val="000000"/>
              </w:rPr>
            </w:pPr>
          </w:p>
        </w:tc>
        <w:tc>
          <w:tcPr>
            <w:tcW w:w="5400" w:type="dxa"/>
          </w:tcPr>
          <w:p w:rsidR="00E44681" w:rsidRDefault="00E44681" w:rsidP="007506E5">
            <w:pPr>
              <w:outlineLvl w:val="0"/>
              <w:rPr>
                <w:rFonts w:eastAsia="ヒラギノ角ゴ Pro W3" w:cs="Arial"/>
                <w:b/>
                <w:noProof/>
                <w:color w:val="000000"/>
              </w:rPr>
            </w:pPr>
          </w:p>
        </w:tc>
      </w:tr>
      <w:tr w:rsidR="00E44681" w:rsidTr="00657B9E">
        <w:trPr>
          <w:trHeight w:val="620"/>
        </w:trPr>
        <w:tc>
          <w:tcPr>
            <w:tcW w:w="3594" w:type="dxa"/>
          </w:tcPr>
          <w:p w:rsidR="00E44681" w:rsidRPr="008E79C3" w:rsidRDefault="008E79C3" w:rsidP="007506E5">
            <w:pPr>
              <w:outlineLvl w:val="0"/>
              <w:rPr>
                <w:rFonts w:eastAsia="ヒラギノ角ゴ Pro W3" w:cs="Arial"/>
                <w:noProof/>
                <w:color w:val="000000"/>
              </w:rPr>
            </w:pPr>
            <w:r w:rsidRPr="008E79C3">
              <w:rPr>
                <w:rFonts w:eastAsia="ヒラギノ角ゴ Pro W3" w:cs="Arial"/>
                <w:noProof/>
                <w:color w:val="000000"/>
              </w:rPr>
              <w:t>Families engaged in a housing stabilization plan</w:t>
            </w:r>
          </w:p>
        </w:tc>
        <w:tc>
          <w:tcPr>
            <w:tcW w:w="1626" w:type="dxa"/>
          </w:tcPr>
          <w:p w:rsidR="00E44681" w:rsidRDefault="00DC37ED" w:rsidP="00267EC0">
            <w:pPr>
              <w:jc w:val="center"/>
              <w:outlineLvl w:val="0"/>
              <w:rPr>
                <w:rFonts w:eastAsia="ヒラギノ角ゴ Pro W3" w:cs="Arial"/>
                <w:b/>
                <w:noProof/>
                <w:color w:val="000000"/>
              </w:rPr>
            </w:pPr>
            <w:r>
              <w:rPr>
                <w:rFonts w:eastAsia="ヒラギノ角ゴ Pro W3" w:cs="Arial"/>
                <w:b/>
                <w:noProof/>
                <w:color w:val="000000"/>
              </w:rPr>
              <w:t>42</w:t>
            </w:r>
          </w:p>
        </w:tc>
        <w:tc>
          <w:tcPr>
            <w:tcW w:w="5400" w:type="dxa"/>
          </w:tcPr>
          <w:p w:rsidR="00E44681" w:rsidRPr="000F2172" w:rsidRDefault="000F2172" w:rsidP="007506E5">
            <w:pPr>
              <w:outlineLvl w:val="0"/>
              <w:rPr>
                <w:rFonts w:eastAsia="ヒラギノ角ゴ Pro W3" w:cs="Arial"/>
                <w:noProof/>
                <w:color w:val="000000"/>
              </w:rPr>
            </w:pPr>
            <w:r w:rsidRPr="000F2172">
              <w:rPr>
                <w:rFonts w:eastAsia="ヒラギノ角ゴ Pro W3" w:cs="Arial"/>
                <w:noProof/>
                <w:color w:val="000000"/>
              </w:rPr>
              <w:t xml:space="preserve">All of the </w:t>
            </w:r>
            <w:r>
              <w:rPr>
                <w:rFonts w:eastAsia="ヒラギノ角ゴ Pro W3" w:cs="Arial"/>
                <w:noProof/>
                <w:color w:val="000000"/>
              </w:rPr>
              <w:t xml:space="preserve">families served by Community Action and Berkshire County Regional Housing Authority complete a housing stabilization plan. </w:t>
            </w:r>
          </w:p>
        </w:tc>
      </w:tr>
    </w:tbl>
    <w:p w:rsidR="00E44681" w:rsidRPr="00CD5AB1" w:rsidRDefault="00E44681" w:rsidP="007506E5">
      <w:pPr>
        <w:spacing w:after="0" w:line="240" w:lineRule="auto"/>
        <w:outlineLvl w:val="0"/>
        <w:rPr>
          <w:rFonts w:ascii="Calibri" w:eastAsia="ヒラギノ角ゴ Pro W3" w:hAnsi="Calibri" w:cs="Arial"/>
          <w:b/>
          <w:noProof/>
          <w:color w:val="000000"/>
        </w:rPr>
      </w:pPr>
    </w:p>
    <w:tbl>
      <w:tblPr>
        <w:tblW w:w="10620" w:type="dxa"/>
        <w:tblInd w:w="-190"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10620"/>
      </w:tblGrid>
      <w:tr w:rsidR="00CD5AB1" w:rsidRPr="00CD5AB1" w:rsidTr="00657B9E">
        <w:trPr>
          <w:trHeight w:val="297"/>
        </w:trPr>
        <w:tc>
          <w:tcPr>
            <w:tcW w:w="10620" w:type="dxa"/>
            <w:tcBorders>
              <w:top w:val="nil"/>
              <w:left w:val="nil"/>
              <w:bottom w:val="single" w:sz="4" w:space="0" w:color="auto"/>
              <w:right w:val="nil"/>
            </w:tcBorders>
            <w:shd w:val="clear" w:color="auto" w:fill="CCFFCC"/>
          </w:tcPr>
          <w:p w:rsidR="0006564D" w:rsidRDefault="00CD5AB1" w:rsidP="0006564D">
            <w:pPr>
              <w:spacing w:after="0" w:line="240" w:lineRule="auto"/>
              <w:rPr>
                <w:rFonts w:ascii="Calibri" w:eastAsia="Times New Roman" w:hAnsi="Calibri" w:cs="Tahoma"/>
                <w:b/>
                <w:i/>
              </w:rPr>
            </w:pPr>
            <w:r w:rsidRPr="00CD5AB1">
              <w:rPr>
                <w:rFonts w:ascii="Calibri" w:eastAsia="Times New Roman" w:hAnsi="Calibri" w:cs="Tahoma"/>
                <w:b/>
                <w:i/>
              </w:rPr>
              <w:t xml:space="preserve">Please use the area below to share any comments related to the information provided above. </w:t>
            </w:r>
          </w:p>
          <w:p w:rsidR="00CD5AB1" w:rsidRPr="00CD5AB1" w:rsidRDefault="00CD5AB1" w:rsidP="0006564D">
            <w:pPr>
              <w:spacing w:after="0" w:line="240" w:lineRule="auto"/>
              <w:rPr>
                <w:rFonts w:ascii="Calibri" w:eastAsia="Times New Roman" w:hAnsi="Calibri" w:cs="Tahoma"/>
                <w:b/>
                <w:i/>
              </w:rPr>
            </w:pPr>
            <w:r w:rsidRPr="007506E5">
              <w:rPr>
                <w:rFonts w:ascii="Calibri" w:eastAsia="Times New Roman" w:hAnsi="Calibri" w:cs="Tahoma"/>
                <w:b/>
                <w:i/>
                <w:color w:val="0000CC"/>
              </w:rPr>
              <w:t>(</w:t>
            </w:r>
            <w:r w:rsidR="004A2108" w:rsidRPr="007506E5">
              <w:rPr>
                <w:rFonts w:ascii="Calibri" w:eastAsia="Times New Roman" w:hAnsi="Calibri" w:cs="Tahoma"/>
                <w:b/>
                <w:i/>
                <w:color w:val="0000CC"/>
              </w:rPr>
              <w:t>Please limit responses to 1000 words or less</w:t>
            </w:r>
            <w:r w:rsidRPr="007506E5">
              <w:rPr>
                <w:rFonts w:ascii="Calibri" w:eastAsia="Times New Roman" w:hAnsi="Calibri" w:cs="Tahoma"/>
                <w:b/>
                <w:i/>
                <w:color w:val="0000CC"/>
              </w:rPr>
              <w:t>.)</w:t>
            </w:r>
          </w:p>
        </w:tc>
      </w:tr>
      <w:tr w:rsidR="00CD5AB1" w:rsidRPr="00164141" w:rsidTr="00267EC0">
        <w:trPr>
          <w:trHeight w:val="5390"/>
        </w:trPr>
        <w:tc>
          <w:tcPr>
            <w:tcW w:w="10620" w:type="dxa"/>
            <w:tcBorders>
              <w:top w:val="single" w:sz="4" w:space="0" w:color="auto"/>
              <w:left w:val="single" w:sz="4" w:space="0" w:color="auto"/>
              <w:bottom w:val="single" w:sz="4" w:space="0" w:color="auto"/>
              <w:right w:val="single" w:sz="4" w:space="0" w:color="auto"/>
            </w:tcBorders>
          </w:tcPr>
          <w:p w:rsidR="0006564D" w:rsidRDefault="00661721" w:rsidP="0006564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6F060B" w:rsidRPr="00DC37ED" w:rsidRDefault="00DC37ED" w:rsidP="00DC37ED">
            <w:pPr>
              <w:contextualSpacing/>
              <w:jc w:val="both"/>
              <w:rPr>
                <w:rFonts w:cs="Times New Roman"/>
                <w:sz w:val="24"/>
                <w:szCs w:val="24"/>
              </w:rPr>
            </w:pPr>
            <w:r w:rsidRPr="00DC37ED">
              <w:rPr>
                <w:rFonts w:cs="Times New Roman"/>
                <w:sz w:val="24"/>
                <w:szCs w:val="24"/>
              </w:rPr>
              <w:t>This Quarter (10/01/2016 – 12/31/2016), we saw a small number of families served (1 family in Hampshire County and 1 in Berkshire County) because we ran out of financial assistance funds by early November. Both Community Action and Berkshire County Regional Housing Authority are ready to spend new funds in the final two Quarters of the grant.</w:t>
            </w:r>
            <w:r w:rsidR="00262690" w:rsidRPr="00DC37ED">
              <w:rPr>
                <w:rFonts w:cs="Times New Roman"/>
                <w:sz w:val="24"/>
                <w:szCs w:val="24"/>
              </w:rPr>
              <w:t xml:space="preserve"> </w:t>
            </w:r>
          </w:p>
        </w:tc>
      </w:tr>
    </w:tbl>
    <w:p w:rsidR="00D67A16" w:rsidRDefault="00D67A16" w:rsidP="00CD5AB1">
      <w:pPr>
        <w:spacing w:after="0" w:line="240" w:lineRule="auto"/>
        <w:ind w:left="-360"/>
        <w:outlineLvl w:val="0"/>
        <w:rPr>
          <w:rFonts w:ascii="Times New Roman" w:eastAsia="ヒラギノ角ゴ Pro W3" w:hAnsi="Times New Roman" w:cs="Times New Roman"/>
          <w:b/>
          <w:noProof/>
          <w:color w:val="000000"/>
        </w:rPr>
      </w:pPr>
    </w:p>
    <w:p w:rsidR="008E79C3" w:rsidRDefault="008E79C3" w:rsidP="00CD5AB1">
      <w:pPr>
        <w:spacing w:after="0" w:line="240" w:lineRule="auto"/>
        <w:ind w:left="-360"/>
        <w:outlineLvl w:val="0"/>
        <w:rPr>
          <w:rFonts w:ascii="Times New Roman" w:eastAsia="ヒラギノ角ゴ Pro W3" w:hAnsi="Times New Roman" w:cs="Times New Roman"/>
          <w:b/>
          <w:noProof/>
          <w:color w:val="000000"/>
        </w:rPr>
      </w:pPr>
    </w:p>
    <w:tbl>
      <w:tblPr>
        <w:tblStyle w:val="TableGrid"/>
        <w:tblW w:w="10620" w:type="dxa"/>
        <w:tblInd w:w="-162" w:type="dxa"/>
        <w:tblLook w:val="04A0" w:firstRow="1" w:lastRow="0" w:firstColumn="1" w:lastColumn="0" w:noHBand="0" w:noVBand="1"/>
      </w:tblPr>
      <w:tblGrid>
        <w:gridCol w:w="3594"/>
        <w:gridCol w:w="1896"/>
        <w:gridCol w:w="5130"/>
      </w:tblGrid>
      <w:tr w:rsidR="008E79C3" w:rsidTr="00657B9E">
        <w:trPr>
          <w:trHeight w:val="638"/>
        </w:trPr>
        <w:tc>
          <w:tcPr>
            <w:tcW w:w="3594" w:type="dxa"/>
            <w:shd w:val="clear" w:color="auto" w:fill="FFFF00"/>
            <w:vAlign w:val="center"/>
          </w:tcPr>
          <w:p w:rsidR="008E79C3" w:rsidRDefault="008E79C3" w:rsidP="004B17C3">
            <w:pPr>
              <w:jc w:val="center"/>
              <w:outlineLvl w:val="0"/>
              <w:rPr>
                <w:rFonts w:eastAsia="ヒラギノ角ゴ Pro W3" w:cs="Arial"/>
                <w:b/>
                <w:noProof/>
                <w:color w:val="000000"/>
              </w:rPr>
            </w:pPr>
            <w:r>
              <w:rPr>
                <w:rFonts w:eastAsia="ヒラギノ角ゴ Pro W3" w:cs="Arial"/>
                <w:b/>
                <w:noProof/>
                <w:color w:val="000000"/>
              </w:rPr>
              <w:t>Item</w:t>
            </w:r>
          </w:p>
        </w:tc>
        <w:tc>
          <w:tcPr>
            <w:tcW w:w="1896" w:type="dxa"/>
            <w:shd w:val="clear" w:color="auto" w:fill="FFFF00"/>
            <w:vAlign w:val="center"/>
          </w:tcPr>
          <w:p w:rsidR="008E79C3" w:rsidRDefault="008E79C3" w:rsidP="008E79C3">
            <w:pPr>
              <w:jc w:val="center"/>
              <w:outlineLvl w:val="0"/>
              <w:rPr>
                <w:rFonts w:eastAsia="ヒラギノ角ゴ Pro W3" w:cs="Arial"/>
                <w:b/>
                <w:noProof/>
                <w:color w:val="000000"/>
              </w:rPr>
            </w:pPr>
            <w:r>
              <w:rPr>
                <w:rFonts w:eastAsia="ヒラギノ角ゴ Pro W3" w:cs="Arial"/>
                <w:b/>
                <w:noProof/>
                <w:color w:val="000000"/>
              </w:rPr>
              <w:t># of Individuals</w:t>
            </w:r>
          </w:p>
        </w:tc>
        <w:tc>
          <w:tcPr>
            <w:tcW w:w="5130" w:type="dxa"/>
            <w:shd w:val="clear" w:color="auto" w:fill="FFFF00"/>
            <w:vAlign w:val="center"/>
          </w:tcPr>
          <w:p w:rsidR="008E79C3" w:rsidRDefault="008E79C3" w:rsidP="004B17C3">
            <w:pPr>
              <w:jc w:val="center"/>
              <w:outlineLvl w:val="0"/>
              <w:rPr>
                <w:rFonts w:eastAsia="ヒラギノ角ゴ Pro W3" w:cs="Arial"/>
                <w:b/>
                <w:noProof/>
                <w:color w:val="000000"/>
              </w:rPr>
            </w:pPr>
            <w:r>
              <w:rPr>
                <w:rFonts w:eastAsia="ヒラギノ角ゴ Pro W3" w:cs="Arial"/>
                <w:b/>
                <w:noProof/>
                <w:color w:val="000000"/>
              </w:rPr>
              <w:t>Notes</w:t>
            </w:r>
          </w:p>
        </w:tc>
      </w:tr>
      <w:tr w:rsidR="008E79C3" w:rsidTr="00657B9E">
        <w:trPr>
          <w:trHeight w:val="620"/>
        </w:trPr>
        <w:tc>
          <w:tcPr>
            <w:tcW w:w="3594" w:type="dxa"/>
          </w:tcPr>
          <w:p w:rsidR="008E79C3" w:rsidRPr="008E79C3" w:rsidRDefault="008E79C3" w:rsidP="004B17C3">
            <w:pPr>
              <w:outlineLvl w:val="0"/>
              <w:rPr>
                <w:rFonts w:eastAsia="ヒラギノ角ゴ Pro W3" w:cs="Arial"/>
                <w:noProof/>
                <w:color w:val="000000"/>
              </w:rPr>
            </w:pPr>
            <w:r w:rsidRPr="008E79C3">
              <w:rPr>
                <w:rFonts w:eastAsia="ヒラギノ角ゴ Pro W3" w:cs="Arial"/>
                <w:noProof/>
                <w:color w:val="000000"/>
              </w:rPr>
              <w:t>Referrals</w:t>
            </w:r>
          </w:p>
          <w:p w:rsidR="008E79C3" w:rsidRPr="008E79C3" w:rsidRDefault="008E79C3" w:rsidP="004B17C3">
            <w:pPr>
              <w:outlineLvl w:val="0"/>
              <w:rPr>
                <w:rFonts w:eastAsia="ヒラギノ角ゴ Pro W3" w:cs="Arial"/>
                <w:noProof/>
                <w:color w:val="000000"/>
              </w:rPr>
            </w:pPr>
            <w:r w:rsidRPr="008E79C3">
              <w:rPr>
                <w:rFonts w:eastAsia="ヒラギノ角ゴ Pro W3" w:cs="Arial"/>
                <w:noProof/>
                <w:color w:val="000000"/>
              </w:rPr>
              <w:t xml:space="preserve">(please note the referral sites in </w:t>
            </w:r>
            <w:r w:rsidRPr="008E79C3">
              <w:rPr>
                <w:rFonts w:eastAsia="ヒラギノ角ゴ Pro W3" w:cs="Arial"/>
                <w:noProof/>
                <w:color w:val="000000"/>
              </w:rPr>
              <w:lastRenderedPageBreak/>
              <w:t>the notes column)</w:t>
            </w:r>
          </w:p>
        </w:tc>
        <w:tc>
          <w:tcPr>
            <w:tcW w:w="1896" w:type="dxa"/>
          </w:tcPr>
          <w:p w:rsidR="008E79C3" w:rsidRDefault="002E2224" w:rsidP="00267EC0">
            <w:pPr>
              <w:jc w:val="center"/>
              <w:outlineLvl w:val="0"/>
              <w:rPr>
                <w:rFonts w:eastAsia="ヒラギノ角ゴ Pro W3" w:cs="Arial"/>
                <w:b/>
                <w:noProof/>
                <w:color w:val="000000"/>
              </w:rPr>
            </w:pPr>
            <w:r>
              <w:rPr>
                <w:rFonts w:eastAsia="ヒラギノ角ゴ Pro W3" w:cs="Arial"/>
                <w:b/>
                <w:noProof/>
                <w:color w:val="000000"/>
              </w:rPr>
              <w:lastRenderedPageBreak/>
              <w:t>14</w:t>
            </w:r>
          </w:p>
        </w:tc>
        <w:tc>
          <w:tcPr>
            <w:tcW w:w="5130" w:type="dxa"/>
          </w:tcPr>
          <w:p w:rsidR="008E79C3" w:rsidRPr="003D4FF1" w:rsidRDefault="006E09D0" w:rsidP="00DC37ED">
            <w:pPr>
              <w:outlineLvl w:val="0"/>
              <w:rPr>
                <w:rFonts w:eastAsia="ヒラギノ角ゴ Pro W3" w:cs="Arial"/>
                <w:noProof/>
                <w:color w:val="000000"/>
              </w:rPr>
            </w:pPr>
            <w:r>
              <w:rPr>
                <w:rFonts w:eastAsia="ヒラギノ角ゴ Pro W3" w:cs="Arial"/>
                <w:noProof/>
                <w:color w:val="000000"/>
                <w:sz w:val="20"/>
                <w:szCs w:val="20"/>
              </w:rPr>
              <w:t xml:space="preserve">Community Action does not track where households were referred from for each household though we do receive </w:t>
            </w:r>
            <w:r>
              <w:rPr>
                <w:rFonts w:eastAsia="ヒラギノ角ゴ Pro W3" w:cs="Arial"/>
                <w:noProof/>
                <w:color w:val="000000"/>
                <w:sz w:val="20"/>
                <w:szCs w:val="20"/>
              </w:rPr>
              <w:lastRenderedPageBreak/>
              <w:t>regular referrals from the Western Mass Housing Court, Community Legal Aid, TPP providers, landlords we work with regularly and the City of Northampton’s Community Housing Support Manager contracted through CHD.  We do track where we refer households to and that is what we have reported in this column. Families were referred to: the Amherst and Greenfield Family Resource Centers, the IRS, fuel assistance, R2 rating applications, Safe Link, various food pantries, public housing, Salvation Army, WIC, Community Action’s VITA program,</w:t>
            </w:r>
            <w:r w:rsidR="000F2172">
              <w:rPr>
                <w:rFonts w:eastAsia="ヒラギノ角ゴ Pro W3" w:cs="Arial"/>
                <w:noProof/>
                <w:color w:val="000000"/>
                <w:sz w:val="20"/>
                <w:szCs w:val="20"/>
              </w:rPr>
              <w:t xml:space="preserve"> the Social Security Administration</w:t>
            </w:r>
            <w:r w:rsidR="00DC37ED">
              <w:rPr>
                <w:rFonts w:eastAsia="ヒラギノ角ゴ Pro W3" w:cs="Arial"/>
                <w:noProof/>
                <w:color w:val="000000"/>
                <w:sz w:val="20"/>
                <w:szCs w:val="20"/>
              </w:rPr>
              <w:t>, Harmon Personnel for job training and placement</w:t>
            </w:r>
            <w:r>
              <w:rPr>
                <w:rFonts w:eastAsia="ヒラギノ角ゴ Pro W3" w:cs="Arial"/>
                <w:noProof/>
                <w:color w:val="000000"/>
                <w:sz w:val="20"/>
                <w:szCs w:val="20"/>
              </w:rPr>
              <w:t xml:space="preserve"> and RAFT.</w:t>
            </w:r>
          </w:p>
        </w:tc>
      </w:tr>
      <w:tr w:rsidR="008E79C3" w:rsidTr="00657B9E">
        <w:trPr>
          <w:trHeight w:val="620"/>
        </w:trPr>
        <w:tc>
          <w:tcPr>
            <w:tcW w:w="3594" w:type="dxa"/>
          </w:tcPr>
          <w:p w:rsidR="008E79C3" w:rsidRPr="008E79C3" w:rsidRDefault="008E79C3" w:rsidP="004B17C3">
            <w:pPr>
              <w:outlineLvl w:val="0"/>
              <w:rPr>
                <w:rFonts w:eastAsia="ヒラギノ角ゴ Pro W3" w:cs="Arial"/>
                <w:noProof/>
                <w:color w:val="000000"/>
              </w:rPr>
            </w:pPr>
            <w:r w:rsidRPr="008E79C3">
              <w:rPr>
                <w:rFonts w:eastAsia="ヒラギノ角ゴ Pro W3" w:cs="Arial"/>
                <w:noProof/>
                <w:color w:val="000000"/>
              </w:rPr>
              <w:lastRenderedPageBreak/>
              <w:t>Outreach</w:t>
            </w:r>
          </w:p>
          <w:p w:rsidR="008E79C3" w:rsidRPr="008E79C3" w:rsidRDefault="008E79C3" w:rsidP="004B17C3">
            <w:pPr>
              <w:outlineLvl w:val="0"/>
              <w:rPr>
                <w:rFonts w:eastAsia="ヒラギノ角ゴ Pro W3" w:cs="Arial"/>
                <w:noProof/>
                <w:color w:val="000000"/>
              </w:rPr>
            </w:pPr>
          </w:p>
        </w:tc>
        <w:tc>
          <w:tcPr>
            <w:tcW w:w="1896" w:type="dxa"/>
          </w:tcPr>
          <w:p w:rsidR="008E79C3" w:rsidRDefault="00DC37ED" w:rsidP="003D4FF1">
            <w:pPr>
              <w:jc w:val="center"/>
              <w:outlineLvl w:val="0"/>
              <w:rPr>
                <w:rFonts w:eastAsia="ヒラギノ角ゴ Pro W3" w:cs="Arial"/>
                <w:b/>
                <w:noProof/>
                <w:color w:val="000000"/>
              </w:rPr>
            </w:pPr>
            <w:r>
              <w:rPr>
                <w:rFonts w:eastAsia="ヒラギノ角ゴ Pro W3" w:cs="Arial"/>
                <w:b/>
                <w:noProof/>
                <w:color w:val="000000"/>
              </w:rPr>
              <w:t>277</w:t>
            </w:r>
          </w:p>
        </w:tc>
        <w:tc>
          <w:tcPr>
            <w:tcW w:w="5130" w:type="dxa"/>
          </w:tcPr>
          <w:p w:rsidR="008E79C3" w:rsidRDefault="003D4FF1" w:rsidP="00DC37ED">
            <w:pPr>
              <w:outlineLvl w:val="0"/>
              <w:rPr>
                <w:rFonts w:eastAsia="ヒラギノ角ゴ Pro W3" w:cs="Arial"/>
                <w:b/>
                <w:noProof/>
                <w:color w:val="000000"/>
              </w:rPr>
            </w:pPr>
            <w:r>
              <w:rPr>
                <w:rFonts w:eastAsia="ヒラギノ角ゴ Pro W3" w:cs="Arial"/>
                <w:noProof/>
                <w:color w:val="000000"/>
                <w:sz w:val="20"/>
                <w:szCs w:val="20"/>
              </w:rPr>
              <w:t>This number includes the number of individuals calling the Community Action’s I&amp;R phone line for housing-related matters.</w:t>
            </w:r>
            <w:r w:rsidR="000F2172">
              <w:rPr>
                <w:rFonts w:eastAsia="ヒラギノ角ゴ Pro W3" w:cs="Arial"/>
                <w:noProof/>
                <w:color w:val="000000"/>
                <w:sz w:val="20"/>
                <w:szCs w:val="20"/>
              </w:rPr>
              <w:t xml:space="preserve"> </w:t>
            </w:r>
            <w:r w:rsidR="00DC37ED">
              <w:rPr>
                <w:rFonts w:eastAsia="ヒラギノ角ゴ Pro W3" w:cs="Arial"/>
                <w:noProof/>
                <w:color w:val="000000"/>
                <w:sz w:val="20"/>
                <w:szCs w:val="20"/>
              </w:rPr>
              <w:t>Resource Advocates who staff the I&amp;R phone line screen callers for resources such as SNAP and health insurance as well as field calls on issues such as housing stability, emergency food, heating assistance, etc.</w:t>
            </w:r>
          </w:p>
        </w:tc>
      </w:tr>
      <w:tr w:rsidR="008E79C3" w:rsidTr="00657B9E">
        <w:trPr>
          <w:trHeight w:val="620"/>
        </w:trPr>
        <w:tc>
          <w:tcPr>
            <w:tcW w:w="3594" w:type="dxa"/>
          </w:tcPr>
          <w:p w:rsidR="008E79C3" w:rsidRPr="008E79C3" w:rsidRDefault="008E79C3" w:rsidP="004B17C3">
            <w:pPr>
              <w:outlineLvl w:val="0"/>
              <w:rPr>
                <w:rFonts w:eastAsia="ヒラギノ角ゴ Pro W3" w:cs="Arial"/>
                <w:noProof/>
                <w:color w:val="000000"/>
              </w:rPr>
            </w:pPr>
            <w:r w:rsidRPr="008E79C3">
              <w:rPr>
                <w:rFonts w:eastAsia="ヒラギノ角ゴ Pro W3" w:cs="Arial"/>
                <w:noProof/>
                <w:color w:val="000000"/>
              </w:rPr>
              <w:t>Coordinated Entries</w:t>
            </w:r>
          </w:p>
        </w:tc>
        <w:tc>
          <w:tcPr>
            <w:tcW w:w="1896" w:type="dxa"/>
          </w:tcPr>
          <w:p w:rsidR="008E79C3" w:rsidRDefault="008E79C3" w:rsidP="004B17C3">
            <w:pPr>
              <w:outlineLvl w:val="0"/>
              <w:rPr>
                <w:rFonts w:eastAsia="ヒラギノ角ゴ Pro W3" w:cs="Arial"/>
                <w:b/>
                <w:noProof/>
                <w:color w:val="000000"/>
              </w:rPr>
            </w:pPr>
          </w:p>
        </w:tc>
        <w:tc>
          <w:tcPr>
            <w:tcW w:w="5130" w:type="dxa"/>
          </w:tcPr>
          <w:p w:rsidR="008E79C3" w:rsidRDefault="008E79C3" w:rsidP="004B17C3">
            <w:pPr>
              <w:outlineLvl w:val="0"/>
              <w:rPr>
                <w:rFonts w:eastAsia="ヒラギノ角ゴ Pro W3" w:cs="Arial"/>
                <w:b/>
                <w:noProof/>
                <w:color w:val="000000"/>
              </w:rPr>
            </w:pPr>
          </w:p>
        </w:tc>
      </w:tr>
      <w:tr w:rsidR="008E79C3" w:rsidTr="00657B9E">
        <w:trPr>
          <w:trHeight w:val="620"/>
        </w:trPr>
        <w:tc>
          <w:tcPr>
            <w:tcW w:w="3594" w:type="dxa"/>
          </w:tcPr>
          <w:p w:rsidR="008E79C3" w:rsidRPr="008E79C3" w:rsidRDefault="008E79C3" w:rsidP="004B17C3">
            <w:pPr>
              <w:outlineLvl w:val="0"/>
              <w:rPr>
                <w:rFonts w:eastAsia="ヒラギノ角ゴ Pro W3" w:cs="Arial"/>
                <w:noProof/>
                <w:color w:val="000000"/>
              </w:rPr>
            </w:pPr>
            <w:r>
              <w:rPr>
                <w:rFonts w:eastAsia="ヒラギノ角ゴ Pro W3" w:cs="Arial"/>
                <w:noProof/>
                <w:color w:val="000000"/>
              </w:rPr>
              <w:t xml:space="preserve">Individuals </w:t>
            </w:r>
            <w:r w:rsidRPr="008E79C3">
              <w:rPr>
                <w:rFonts w:eastAsia="ヒラギノ角ゴ Pro W3" w:cs="Arial"/>
                <w:noProof/>
                <w:color w:val="000000"/>
              </w:rPr>
              <w:t>provided prevention resources</w:t>
            </w:r>
          </w:p>
        </w:tc>
        <w:tc>
          <w:tcPr>
            <w:tcW w:w="1896" w:type="dxa"/>
          </w:tcPr>
          <w:p w:rsidR="008E79C3" w:rsidRDefault="00DC37ED" w:rsidP="00267EC0">
            <w:pPr>
              <w:jc w:val="center"/>
              <w:outlineLvl w:val="0"/>
              <w:rPr>
                <w:rFonts w:eastAsia="ヒラギノ角ゴ Pro W3" w:cs="Arial"/>
                <w:b/>
                <w:noProof/>
                <w:color w:val="000000"/>
              </w:rPr>
            </w:pPr>
            <w:r>
              <w:rPr>
                <w:rFonts w:eastAsia="ヒラギノ角ゴ Pro W3" w:cs="Arial"/>
                <w:b/>
                <w:noProof/>
                <w:color w:val="000000"/>
              </w:rPr>
              <w:t>16</w:t>
            </w:r>
          </w:p>
        </w:tc>
        <w:tc>
          <w:tcPr>
            <w:tcW w:w="5130" w:type="dxa"/>
          </w:tcPr>
          <w:p w:rsidR="008E79C3" w:rsidRDefault="00DC37ED" w:rsidP="002E2224">
            <w:pPr>
              <w:outlineLvl w:val="0"/>
              <w:rPr>
                <w:rFonts w:eastAsia="ヒラギノ角ゴ Pro W3" w:cs="Arial"/>
                <w:b/>
                <w:noProof/>
                <w:color w:val="000000"/>
              </w:rPr>
            </w:pPr>
            <w:r>
              <w:rPr>
                <w:rFonts w:eastAsia="ヒラギノ角ゴ Pro W3" w:cs="Arial"/>
                <w:b/>
                <w:noProof/>
                <w:color w:val="000000"/>
              </w:rPr>
              <w:t>11</w:t>
            </w:r>
            <w:r w:rsidR="006E09D0">
              <w:rPr>
                <w:rFonts w:eastAsia="ヒラギノ角ゴ Pro W3" w:cs="Arial"/>
                <w:b/>
                <w:noProof/>
                <w:color w:val="000000"/>
              </w:rPr>
              <w:t xml:space="preserve"> in Hampshire &amp; Franklin counties; </w:t>
            </w:r>
            <w:r w:rsidR="002E2224">
              <w:rPr>
                <w:rFonts w:eastAsia="ヒラギノ角ゴ Pro W3" w:cs="Arial"/>
                <w:b/>
                <w:noProof/>
                <w:color w:val="000000"/>
              </w:rPr>
              <w:t xml:space="preserve">5 </w:t>
            </w:r>
            <w:r w:rsidR="006E09D0">
              <w:rPr>
                <w:rFonts w:eastAsia="ヒラギノ角ゴ Pro W3" w:cs="Arial"/>
                <w:b/>
                <w:noProof/>
                <w:color w:val="000000"/>
              </w:rPr>
              <w:t>in Berkshire county</w:t>
            </w:r>
            <w:r>
              <w:rPr>
                <w:rFonts w:eastAsia="ヒラギノ角ゴ Pro W3" w:cs="Arial"/>
                <w:b/>
                <w:noProof/>
                <w:color w:val="000000"/>
              </w:rPr>
              <w:t xml:space="preserve"> (2 new individuals this Quarter)</w:t>
            </w:r>
          </w:p>
        </w:tc>
      </w:tr>
      <w:tr w:rsidR="008E79C3" w:rsidTr="00657B9E">
        <w:trPr>
          <w:trHeight w:val="620"/>
        </w:trPr>
        <w:tc>
          <w:tcPr>
            <w:tcW w:w="3594" w:type="dxa"/>
          </w:tcPr>
          <w:p w:rsidR="008E79C3" w:rsidRPr="008E79C3" w:rsidRDefault="008E79C3" w:rsidP="004B17C3">
            <w:pPr>
              <w:outlineLvl w:val="0"/>
              <w:rPr>
                <w:rFonts w:eastAsia="ヒラギノ角ゴ Pro W3" w:cs="Arial"/>
                <w:noProof/>
                <w:color w:val="000000"/>
              </w:rPr>
            </w:pPr>
            <w:r>
              <w:rPr>
                <w:rFonts w:eastAsia="ヒラギノ角ゴ Pro W3" w:cs="Arial"/>
                <w:noProof/>
                <w:color w:val="000000"/>
              </w:rPr>
              <w:t xml:space="preserve">Individuals </w:t>
            </w:r>
            <w:r w:rsidRPr="008E79C3">
              <w:rPr>
                <w:rFonts w:eastAsia="ヒラギノ角ゴ Pro W3" w:cs="Arial"/>
                <w:noProof/>
                <w:color w:val="000000"/>
              </w:rPr>
              <w:t>provided diversion resources</w:t>
            </w:r>
          </w:p>
        </w:tc>
        <w:tc>
          <w:tcPr>
            <w:tcW w:w="1896" w:type="dxa"/>
          </w:tcPr>
          <w:p w:rsidR="008E79C3" w:rsidRDefault="008E79C3" w:rsidP="004B17C3">
            <w:pPr>
              <w:outlineLvl w:val="0"/>
              <w:rPr>
                <w:rFonts w:eastAsia="ヒラギノ角ゴ Pro W3" w:cs="Arial"/>
                <w:b/>
                <w:noProof/>
                <w:color w:val="000000"/>
              </w:rPr>
            </w:pPr>
          </w:p>
        </w:tc>
        <w:tc>
          <w:tcPr>
            <w:tcW w:w="5130" w:type="dxa"/>
          </w:tcPr>
          <w:p w:rsidR="008E79C3" w:rsidRDefault="008E79C3" w:rsidP="004B17C3">
            <w:pPr>
              <w:outlineLvl w:val="0"/>
              <w:rPr>
                <w:rFonts w:eastAsia="ヒラギノ角ゴ Pro W3" w:cs="Arial"/>
                <w:b/>
                <w:noProof/>
                <w:color w:val="000000"/>
              </w:rPr>
            </w:pPr>
          </w:p>
        </w:tc>
      </w:tr>
      <w:tr w:rsidR="008E79C3" w:rsidTr="00657B9E">
        <w:trPr>
          <w:trHeight w:val="620"/>
        </w:trPr>
        <w:tc>
          <w:tcPr>
            <w:tcW w:w="3594" w:type="dxa"/>
          </w:tcPr>
          <w:p w:rsidR="008E79C3" w:rsidRPr="008E79C3" w:rsidRDefault="008E79C3" w:rsidP="004B17C3">
            <w:pPr>
              <w:outlineLvl w:val="0"/>
              <w:rPr>
                <w:rFonts w:eastAsia="ヒラギノ角ゴ Pro W3" w:cs="Arial"/>
                <w:noProof/>
                <w:color w:val="000000"/>
              </w:rPr>
            </w:pPr>
            <w:r>
              <w:rPr>
                <w:rFonts w:eastAsia="ヒラギノ角ゴ Pro W3" w:cs="Arial"/>
                <w:noProof/>
                <w:color w:val="000000"/>
              </w:rPr>
              <w:t>Individuals</w:t>
            </w:r>
            <w:r w:rsidRPr="008E79C3">
              <w:rPr>
                <w:rFonts w:eastAsia="ヒラギノ角ゴ Pro W3" w:cs="Arial"/>
                <w:noProof/>
                <w:color w:val="000000"/>
              </w:rPr>
              <w:t xml:space="preserve"> rehoused</w:t>
            </w:r>
          </w:p>
        </w:tc>
        <w:tc>
          <w:tcPr>
            <w:tcW w:w="1896" w:type="dxa"/>
          </w:tcPr>
          <w:p w:rsidR="008E79C3" w:rsidRDefault="000F2172" w:rsidP="000F2172">
            <w:pPr>
              <w:jc w:val="center"/>
              <w:outlineLvl w:val="0"/>
              <w:rPr>
                <w:rFonts w:eastAsia="ヒラギノ角ゴ Pro W3" w:cs="Arial"/>
                <w:b/>
                <w:noProof/>
                <w:color w:val="000000"/>
              </w:rPr>
            </w:pPr>
            <w:r>
              <w:rPr>
                <w:rFonts w:eastAsia="ヒラギノ角ゴ Pro W3" w:cs="Arial"/>
                <w:b/>
                <w:noProof/>
                <w:color w:val="000000"/>
              </w:rPr>
              <w:t>4</w:t>
            </w:r>
          </w:p>
        </w:tc>
        <w:tc>
          <w:tcPr>
            <w:tcW w:w="5130" w:type="dxa"/>
          </w:tcPr>
          <w:p w:rsidR="008E79C3" w:rsidRDefault="000F2172" w:rsidP="000F2172">
            <w:pPr>
              <w:outlineLvl w:val="0"/>
              <w:rPr>
                <w:rFonts w:eastAsia="ヒラギノ角ゴ Pro W3" w:cs="Arial"/>
                <w:b/>
                <w:noProof/>
                <w:color w:val="000000"/>
              </w:rPr>
            </w:pPr>
            <w:r>
              <w:rPr>
                <w:rFonts w:eastAsia="ヒラギノ角ゴ Pro W3" w:cs="Arial"/>
                <w:noProof/>
                <w:color w:val="000000"/>
              </w:rPr>
              <w:t>Four individuals were assisted with moving expenses to more suitable/affordable apartments.</w:t>
            </w:r>
          </w:p>
        </w:tc>
      </w:tr>
      <w:tr w:rsidR="008E79C3" w:rsidTr="00657B9E">
        <w:trPr>
          <w:trHeight w:val="620"/>
        </w:trPr>
        <w:tc>
          <w:tcPr>
            <w:tcW w:w="3594" w:type="dxa"/>
          </w:tcPr>
          <w:p w:rsidR="008E79C3" w:rsidRPr="008E79C3" w:rsidRDefault="008E79C3" w:rsidP="004B17C3">
            <w:pPr>
              <w:outlineLvl w:val="0"/>
              <w:rPr>
                <w:rFonts w:eastAsia="ヒラギノ角ゴ Pro W3" w:cs="Arial"/>
                <w:noProof/>
                <w:color w:val="000000"/>
              </w:rPr>
            </w:pPr>
            <w:r>
              <w:rPr>
                <w:rFonts w:eastAsia="ヒラギノ角ゴ Pro W3" w:cs="Arial"/>
                <w:noProof/>
                <w:color w:val="000000"/>
              </w:rPr>
              <w:t>Individuals</w:t>
            </w:r>
            <w:r w:rsidRPr="008E79C3">
              <w:rPr>
                <w:rFonts w:eastAsia="ヒラギノ角ゴ Pro W3" w:cs="Arial"/>
                <w:noProof/>
                <w:color w:val="000000"/>
              </w:rPr>
              <w:t xml:space="preserve"> connected to Tenancy Preservation Programs</w:t>
            </w:r>
          </w:p>
        </w:tc>
        <w:tc>
          <w:tcPr>
            <w:tcW w:w="1896" w:type="dxa"/>
          </w:tcPr>
          <w:p w:rsidR="008E79C3" w:rsidRDefault="002E2224" w:rsidP="000F2172">
            <w:pPr>
              <w:jc w:val="center"/>
              <w:outlineLvl w:val="0"/>
              <w:rPr>
                <w:rFonts w:eastAsia="ヒラギノ角ゴ Pro W3" w:cs="Arial"/>
                <w:b/>
                <w:noProof/>
                <w:color w:val="000000"/>
              </w:rPr>
            </w:pPr>
            <w:r>
              <w:rPr>
                <w:rFonts w:eastAsia="ヒラギノ角ゴ Pro W3" w:cs="Arial"/>
                <w:b/>
                <w:noProof/>
                <w:color w:val="000000"/>
              </w:rPr>
              <w:t>4</w:t>
            </w:r>
          </w:p>
        </w:tc>
        <w:tc>
          <w:tcPr>
            <w:tcW w:w="5130" w:type="dxa"/>
          </w:tcPr>
          <w:p w:rsidR="008E79C3" w:rsidRPr="000F2172" w:rsidRDefault="000F2172" w:rsidP="004B17C3">
            <w:pPr>
              <w:outlineLvl w:val="0"/>
              <w:rPr>
                <w:rFonts w:eastAsia="ヒラギノ角ゴ Pro W3" w:cs="Arial"/>
                <w:noProof/>
                <w:color w:val="000000"/>
              </w:rPr>
            </w:pPr>
            <w:r>
              <w:rPr>
                <w:rFonts w:eastAsia="ヒラギノ角ゴ Pro W3" w:cs="Arial"/>
                <w:noProof/>
                <w:color w:val="000000"/>
              </w:rPr>
              <w:t>All of the individuals served in Berkshire County were connected to TPP.</w:t>
            </w:r>
          </w:p>
        </w:tc>
      </w:tr>
      <w:tr w:rsidR="008E79C3" w:rsidTr="00657B9E">
        <w:trPr>
          <w:trHeight w:val="620"/>
        </w:trPr>
        <w:tc>
          <w:tcPr>
            <w:tcW w:w="3594" w:type="dxa"/>
          </w:tcPr>
          <w:p w:rsidR="008E79C3" w:rsidRPr="008E79C3" w:rsidRDefault="008E79C3" w:rsidP="004B17C3">
            <w:pPr>
              <w:outlineLvl w:val="0"/>
              <w:rPr>
                <w:rFonts w:eastAsia="ヒラギノ角ゴ Pro W3" w:cs="Arial"/>
                <w:noProof/>
                <w:color w:val="000000"/>
              </w:rPr>
            </w:pPr>
            <w:r>
              <w:rPr>
                <w:rFonts w:eastAsia="ヒラギノ角ゴ Pro W3" w:cs="Arial"/>
                <w:noProof/>
                <w:color w:val="000000"/>
              </w:rPr>
              <w:t>Individuals</w:t>
            </w:r>
            <w:r w:rsidRPr="008E79C3">
              <w:rPr>
                <w:rFonts w:eastAsia="ヒラギノ角ゴ Pro W3" w:cs="Arial"/>
                <w:noProof/>
                <w:color w:val="000000"/>
              </w:rPr>
              <w:t xml:space="preserve"> referred to substance abuse services</w:t>
            </w:r>
          </w:p>
        </w:tc>
        <w:tc>
          <w:tcPr>
            <w:tcW w:w="1896" w:type="dxa"/>
          </w:tcPr>
          <w:p w:rsidR="008E79C3" w:rsidRDefault="008E79C3" w:rsidP="004B17C3">
            <w:pPr>
              <w:outlineLvl w:val="0"/>
              <w:rPr>
                <w:rFonts w:eastAsia="ヒラギノ角ゴ Pro W3" w:cs="Arial"/>
                <w:b/>
                <w:noProof/>
                <w:color w:val="000000"/>
              </w:rPr>
            </w:pPr>
          </w:p>
        </w:tc>
        <w:tc>
          <w:tcPr>
            <w:tcW w:w="5130" w:type="dxa"/>
          </w:tcPr>
          <w:p w:rsidR="008E79C3" w:rsidRDefault="008E79C3" w:rsidP="004B17C3">
            <w:pPr>
              <w:outlineLvl w:val="0"/>
              <w:rPr>
                <w:rFonts w:eastAsia="ヒラギノ角ゴ Pro W3" w:cs="Arial"/>
                <w:b/>
                <w:noProof/>
                <w:color w:val="000000"/>
              </w:rPr>
            </w:pPr>
          </w:p>
        </w:tc>
      </w:tr>
      <w:tr w:rsidR="008E79C3" w:rsidTr="00657B9E">
        <w:trPr>
          <w:trHeight w:val="620"/>
        </w:trPr>
        <w:tc>
          <w:tcPr>
            <w:tcW w:w="3594" w:type="dxa"/>
          </w:tcPr>
          <w:p w:rsidR="008E79C3" w:rsidRPr="008E79C3" w:rsidRDefault="008E79C3" w:rsidP="004B17C3">
            <w:pPr>
              <w:outlineLvl w:val="0"/>
              <w:rPr>
                <w:rFonts w:eastAsia="ヒラギノ角ゴ Pro W3" w:cs="Arial"/>
                <w:noProof/>
                <w:color w:val="000000"/>
              </w:rPr>
            </w:pPr>
            <w:r>
              <w:rPr>
                <w:rFonts w:eastAsia="ヒラギノ角ゴ Pro W3" w:cs="Arial"/>
                <w:noProof/>
                <w:color w:val="000000"/>
              </w:rPr>
              <w:t>Individuals</w:t>
            </w:r>
            <w:r w:rsidRPr="008E79C3">
              <w:rPr>
                <w:rFonts w:eastAsia="ヒラギノ角ゴ Pro W3" w:cs="Arial"/>
                <w:noProof/>
                <w:color w:val="000000"/>
              </w:rPr>
              <w:t xml:space="preserve"> referred to behavorial or mental health services</w:t>
            </w:r>
          </w:p>
        </w:tc>
        <w:tc>
          <w:tcPr>
            <w:tcW w:w="1896" w:type="dxa"/>
          </w:tcPr>
          <w:p w:rsidR="008E79C3" w:rsidRDefault="008E79C3" w:rsidP="004B17C3">
            <w:pPr>
              <w:outlineLvl w:val="0"/>
              <w:rPr>
                <w:rFonts w:eastAsia="ヒラギノ角ゴ Pro W3" w:cs="Arial"/>
                <w:b/>
                <w:noProof/>
                <w:color w:val="000000"/>
              </w:rPr>
            </w:pPr>
          </w:p>
        </w:tc>
        <w:tc>
          <w:tcPr>
            <w:tcW w:w="5130" w:type="dxa"/>
          </w:tcPr>
          <w:p w:rsidR="008E79C3" w:rsidRDefault="008E79C3" w:rsidP="004B17C3">
            <w:pPr>
              <w:outlineLvl w:val="0"/>
              <w:rPr>
                <w:rFonts w:eastAsia="ヒラギノ角ゴ Pro W3" w:cs="Arial"/>
                <w:b/>
                <w:noProof/>
                <w:color w:val="000000"/>
              </w:rPr>
            </w:pPr>
          </w:p>
        </w:tc>
      </w:tr>
      <w:tr w:rsidR="008E79C3" w:rsidTr="00657B9E">
        <w:trPr>
          <w:trHeight w:val="620"/>
        </w:trPr>
        <w:tc>
          <w:tcPr>
            <w:tcW w:w="3594" w:type="dxa"/>
          </w:tcPr>
          <w:p w:rsidR="008E79C3" w:rsidRPr="008E79C3" w:rsidRDefault="008E79C3" w:rsidP="004B17C3">
            <w:pPr>
              <w:outlineLvl w:val="0"/>
              <w:rPr>
                <w:rFonts w:eastAsia="ヒラギノ角ゴ Pro W3" w:cs="Arial"/>
                <w:noProof/>
                <w:color w:val="000000"/>
              </w:rPr>
            </w:pPr>
            <w:r>
              <w:rPr>
                <w:rFonts w:eastAsia="ヒラギノ角ゴ Pro W3" w:cs="Arial"/>
                <w:noProof/>
                <w:color w:val="000000"/>
              </w:rPr>
              <w:t>Individuals</w:t>
            </w:r>
            <w:r w:rsidRPr="008E79C3">
              <w:rPr>
                <w:rFonts w:eastAsia="ヒラギノ角ゴ Pro W3" w:cs="Arial"/>
                <w:noProof/>
                <w:color w:val="000000"/>
              </w:rPr>
              <w:t xml:space="preserve"> referred to domestic violence services</w:t>
            </w:r>
          </w:p>
        </w:tc>
        <w:tc>
          <w:tcPr>
            <w:tcW w:w="1896" w:type="dxa"/>
          </w:tcPr>
          <w:p w:rsidR="008E79C3" w:rsidRDefault="008E79C3" w:rsidP="004B17C3">
            <w:pPr>
              <w:outlineLvl w:val="0"/>
              <w:rPr>
                <w:rFonts w:eastAsia="ヒラギノ角ゴ Pro W3" w:cs="Arial"/>
                <w:b/>
                <w:noProof/>
                <w:color w:val="000000"/>
              </w:rPr>
            </w:pPr>
          </w:p>
        </w:tc>
        <w:tc>
          <w:tcPr>
            <w:tcW w:w="5130" w:type="dxa"/>
          </w:tcPr>
          <w:p w:rsidR="008E79C3" w:rsidRDefault="008E79C3" w:rsidP="004B17C3">
            <w:pPr>
              <w:outlineLvl w:val="0"/>
              <w:rPr>
                <w:rFonts w:eastAsia="ヒラギノ角ゴ Pro W3" w:cs="Arial"/>
                <w:b/>
                <w:noProof/>
                <w:color w:val="000000"/>
              </w:rPr>
            </w:pPr>
          </w:p>
        </w:tc>
      </w:tr>
      <w:tr w:rsidR="008E79C3" w:rsidTr="00657B9E">
        <w:trPr>
          <w:trHeight w:val="620"/>
        </w:trPr>
        <w:tc>
          <w:tcPr>
            <w:tcW w:w="3594" w:type="dxa"/>
          </w:tcPr>
          <w:p w:rsidR="008E79C3" w:rsidRPr="008E79C3" w:rsidRDefault="008E79C3" w:rsidP="004B17C3">
            <w:pPr>
              <w:outlineLvl w:val="0"/>
              <w:rPr>
                <w:rFonts w:eastAsia="ヒラギノ角ゴ Pro W3" w:cs="Arial"/>
                <w:noProof/>
                <w:color w:val="000000"/>
              </w:rPr>
            </w:pPr>
            <w:r>
              <w:rPr>
                <w:rFonts w:eastAsia="ヒラギノ角ゴ Pro W3" w:cs="Arial"/>
                <w:noProof/>
                <w:color w:val="000000"/>
              </w:rPr>
              <w:t>Individuals</w:t>
            </w:r>
            <w:r w:rsidRPr="008E79C3">
              <w:rPr>
                <w:rFonts w:eastAsia="ヒラギノ角ゴ Pro W3" w:cs="Arial"/>
                <w:noProof/>
                <w:color w:val="000000"/>
              </w:rPr>
              <w:t xml:space="preserve"> engaged in a housing stabilization plan</w:t>
            </w:r>
          </w:p>
        </w:tc>
        <w:tc>
          <w:tcPr>
            <w:tcW w:w="1896" w:type="dxa"/>
          </w:tcPr>
          <w:p w:rsidR="008E79C3" w:rsidRDefault="00DC37ED" w:rsidP="00267EC0">
            <w:pPr>
              <w:jc w:val="center"/>
              <w:outlineLvl w:val="0"/>
              <w:rPr>
                <w:rFonts w:eastAsia="ヒラギノ角ゴ Pro W3" w:cs="Arial"/>
                <w:b/>
                <w:noProof/>
                <w:color w:val="000000"/>
              </w:rPr>
            </w:pPr>
            <w:r>
              <w:rPr>
                <w:rFonts w:eastAsia="ヒラギノ角ゴ Pro W3" w:cs="Arial"/>
                <w:b/>
                <w:noProof/>
                <w:color w:val="000000"/>
              </w:rPr>
              <w:t>16</w:t>
            </w:r>
          </w:p>
        </w:tc>
        <w:tc>
          <w:tcPr>
            <w:tcW w:w="5130" w:type="dxa"/>
          </w:tcPr>
          <w:p w:rsidR="008E79C3" w:rsidRDefault="000F2172" w:rsidP="000F2172">
            <w:pPr>
              <w:outlineLvl w:val="0"/>
              <w:rPr>
                <w:rFonts w:eastAsia="ヒラギノ角ゴ Pro W3" w:cs="Arial"/>
                <w:b/>
                <w:noProof/>
                <w:color w:val="000000"/>
              </w:rPr>
            </w:pPr>
            <w:r w:rsidRPr="000F2172">
              <w:rPr>
                <w:rFonts w:eastAsia="ヒラギノ角ゴ Pro W3" w:cs="Arial"/>
                <w:noProof/>
                <w:color w:val="000000"/>
              </w:rPr>
              <w:t xml:space="preserve">All of the </w:t>
            </w:r>
            <w:r>
              <w:rPr>
                <w:rFonts w:eastAsia="ヒラギノ角ゴ Pro W3" w:cs="Arial"/>
                <w:noProof/>
                <w:color w:val="000000"/>
              </w:rPr>
              <w:t>individuals served by Community Action and Berkshire County Regional Housing Authority complete a housing stabilization plan.</w:t>
            </w:r>
          </w:p>
        </w:tc>
      </w:tr>
    </w:tbl>
    <w:p w:rsidR="008E79C3" w:rsidRDefault="008E79C3" w:rsidP="00D67A16">
      <w:pPr>
        <w:spacing w:after="0" w:line="240" w:lineRule="auto"/>
        <w:rPr>
          <w:rFonts w:ascii="Garamond" w:eastAsia="Times New Roman" w:hAnsi="Garamond" w:cs="Tahoma"/>
          <w:b/>
          <w:sz w:val="28"/>
          <w:szCs w:val="28"/>
        </w:rPr>
      </w:pPr>
    </w:p>
    <w:tbl>
      <w:tblPr>
        <w:tblW w:w="10620" w:type="dxa"/>
        <w:tblInd w:w="-190"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10620"/>
      </w:tblGrid>
      <w:tr w:rsidR="008E79C3" w:rsidRPr="00CD5AB1" w:rsidTr="00657B9E">
        <w:trPr>
          <w:trHeight w:val="297"/>
        </w:trPr>
        <w:tc>
          <w:tcPr>
            <w:tcW w:w="10620" w:type="dxa"/>
            <w:tcBorders>
              <w:top w:val="nil"/>
              <w:left w:val="nil"/>
              <w:bottom w:val="single" w:sz="4" w:space="0" w:color="auto"/>
              <w:right w:val="nil"/>
            </w:tcBorders>
            <w:shd w:val="clear" w:color="auto" w:fill="CCFFCC"/>
          </w:tcPr>
          <w:p w:rsidR="008E79C3" w:rsidRDefault="008E79C3" w:rsidP="004B17C3">
            <w:pPr>
              <w:spacing w:after="0" w:line="240" w:lineRule="auto"/>
              <w:rPr>
                <w:rFonts w:ascii="Calibri" w:eastAsia="Times New Roman" w:hAnsi="Calibri" w:cs="Tahoma"/>
                <w:b/>
                <w:i/>
              </w:rPr>
            </w:pPr>
            <w:r w:rsidRPr="00CD5AB1">
              <w:rPr>
                <w:rFonts w:ascii="Calibri" w:eastAsia="Times New Roman" w:hAnsi="Calibri" w:cs="Tahoma"/>
                <w:b/>
                <w:i/>
              </w:rPr>
              <w:t xml:space="preserve">Please use the area below to share any comments related to the information provided above. </w:t>
            </w:r>
          </w:p>
          <w:p w:rsidR="008E79C3" w:rsidRPr="00CD5AB1" w:rsidRDefault="008E79C3" w:rsidP="004B17C3">
            <w:pPr>
              <w:spacing w:after="0" w:line="240" w:lineRule="auto"/>
              <w:rPr>
                <w:rFonts w:ascii="Calibri" w:eastAsia="Times New Roman" w:hAnsi="Calibri" w:cs="Tahoma"/>
                <w:b/>
                <w:i/>
              </w:rPr>
            </w:pPr>
            <w:r w:rsidRPr="007506E5">
              <w:rPr>
                <w:rFonts w:ascii="Calibri" w:eastAsia="Times New Roman" w:hAnsi="Calibri" w:cs="Tahoma"/>
                <w:b/>
                <w:i/>
                <w:color w:val="0000CC"/>
              </w:rPr>
              <w:t>(Please limit responses to 1000 words or less.)</w:t>
            </w:r>
          </w:p>
        </w:tc>
      </w:tr>
    </w:tbl>
    <w:p w:rsidR="00D67A16" w:rsidRDefault="00D67A16" w:rsidP="00CD5AB1">
      <w:pPr>
        <w:spacing w:after="0" w:line="240" w:lineRule="auto"/>
        <w:ind w:left="-360"/>
        <w:outlineLvl w:val="0"/>
        <w:rPr>
          <w:rFonts w:ascii="Times New Roman" w:eastAsia="ヒラギノ角ゴ Pro W3" w:hAnsi="Times New Roman" w:cs="Times New Roman"/>
          <w:b/>
          <w:noProof/>
          <w:color w:val="000000"/>
        </w:rPr>
      </w:pPr>
    </w:p>
    <w:tbl>
      <w:tblPr>
        <w:tblStyle w:val="TableGrid"/>
        <w:tblW w:w="0" w:type="auto"/>
        <w:tblInd w:w="-360" w:type="dxa"/>
        <w:tblLook w:val="04A0" w:firstRow="1" w:lastRow="0" w:firstColumn="1" w:lastColumn="0" w:noHBand="0" w:noVBand="1"/>
      </w:tblPr>
      <w:tblGrid>
        <w:gridCol w:w="10296"/>
      </w:tblGrid>
      <w:tr w:rsidR="003D4FF1" w:rsidTr="003D4FF1">
        <w:tc>
          <w:tcPr>
            <w:tcW w:w="10296" w:type="dxa"/>
          </w:tcPr>
          <w:p w:rsidR="003D4FF1" w:rsidRPr="00DB0A60" w:rsidRDefault="00DC37ED" w:rsidP="00CD5AB1">
            <w:pPr>
              <w:outlineLvl w:val="0"/>
              <w:rPr>
                <w:rFonts w:asciiTheme="minorHAnsi" w:eastAsia="ヒラギノ角ゴ Pro W3" w:hAnsiTheme="minorHAnsi"/>
                <w:b/>
                <w:noProof/>
                <w:color w:val="000000"/>
              </w:rPr>
            </w:pPr>
            <w:r w:rsidRPr="00DC37ED">
              <w:rPr>
                <w:rFonts w:asciiTheme="minorHAnsi" w:hAnsiTheme="minorHAnsi"/>
              </w:rPr>
              <w:t xml:space="preserve">This Quarter (10/01/2016 – 12/31/2016), we saw a small number of </w:t>
            </w:r>
            <w:r>
              <w:rPr>
                <w:rFonts w:asciiTheme="minorHAnsi" w:hAnsiTheme="minorHAnsi"/>
              </w:rPr>
              <w:t>individuals</w:t>
            </w:r>
            <w:r w:rsidRPr="00DC37ED">
              <w:rPr>
                <w:rFonts w:asciiTheme="minorHAnsi" w:hAnsiTheme="minorHAnsi"/>
              </w:rPr>
              <w:t xml:space="preserve"> served (</w:t>
            </w:r>
            <w:r>
              <w:rPr>
                <w:rFonts w:asciiTheme="minorHAnsi" w:hAnsiTheme="minorHAnsi"/>
              </w:rPr>
              <w:t>2</w:t>
            </w:r>
            <w:r w:rsidRPr="00DC37ED">
              <w:rPr>
                <w:rFonts w:asciiTheme="minorHAnsi" w:hAnsiTheme="minorHAnsi"/>
              </w:rPr>
              <w:t xml:space="preserve"> in Berkshire County</w:t>
            </w:r>
            <w:r>
              <w:rPr>
                <w:rFonts w:asciiTheme="minorHAnsi" w:hAnsiTheme="minorHAnsi"/>
              </w:rPr>
              <w:t xml:space="preserve"> only</w:t>
            </w:r>
            <w:r w:rsidRPr="00DC37ED">
              <w:rPr>
                <w:rFonts w:asciiTheme="minorHAnsi" w:hAnsiTheme="minorHAnsi"/>
              </w:rPr>
              <w:t xml:space="preserve">) because we ran out of financial assistance funds by early November. Both Community Action and Berkshire County Regional Housing Authority are ready to spend new funds in the final two </w:t>
            </w:r>
            <w:r w:rsidRPr="00DC37ED">
              <w:rPr>
                <w:rFonts w:asciiTheme="minorHAnsi" w:hAnsiTheme="minorHAnsi"/>
              </w:rPr>
              <w:lastRenderedPageBreak/>
              <w:t xml:space="preserve">Quarters of the grant. </w:t>
            </w:r>
          </w:p>
          <w:p w:rsidR="003D4FF1" w:rsidRDefault="003D4FF1" w:rsidP="00CD5AB1">
            <w:pPr>
              <w:outlineLvl w:val="0"/>
              <w:rPr>
                <w:rFonts w:ascii="Times New Roman" w:eastAsia="ヒラギノ角ゴ Pro W3" w:hAnsi="Times New Roman"/>
                <w:b/>
                <w:noProof/>
                <w:color w:val="000000"/>
              </w:rPr>
            </w:pPr>
          </w:p>
        </w:tc>
      </w:tr>
    </w:tbl>
    <w:p w:rsidR="00657B9E" w:rsidRDefault="00657B9E" w:rsidP="00DB0A60">
      <w:pPr>
        <w:spacing w:after="0" w:line="240" w:lineRule="auto"/>
        <w:outlineLvl w:val="0"/>
        <w:rPr>
          <w:rFonts w:ascii="Times New Roman" w:eastAsia="ヒラギノ角ゴ Pro W3" w:hAnsi="Times New Roman" w:cs="Times New Roman"/>
          <w:b/>
          <w:noProof/>
          <w:color w:val="000000"/>
        </w:rPr>
      </w:pPr>
    </w:p>
    <w:tbl>
      <w:tblPr>
        <w:tblW w:w="10530" w:type="dxa"/>
        <w:tblInd w:w="-100"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10530"/>
      </w:tblGrid>
      <w:tr w:rsidR="00946FEC" w:rsidRPr="00D67A16" w:rsidTr="00946FEC">
        <w:trPr>
          <w:cantSplit/>
        </w:trPr>
        <w:tc>
          <w:tcPr>
            <w:tcW w:w="10530" w:type="dxa"/>
            <w:tcBorders>
              <w:top w:val="nil"/>
              <w:left w:val="nil"/>
              <w:bottom w:val="nil"/>
              <w:right w:val="nil"/>
            </w:tcBorders>
            <w:shd w:val="clear" w:color="auto" w:fill="CCFFCC"/>
          </w:tcPr>
          <w:p w:rsidR="00946FEC" w:rsidRPr="00D67A16" w:rsidRDefault="00946FEC" w:rsidP="00946FEC">
            <w:pPr>
              <w:spacing w:after="0" w:line="240" w:lineRule="auto"/>
              <w:rPr>
                <w:rFonts w:ascii="Garamond" w:eastAsia="Times New Roman" w:hAnsi="Garamond" w:cs="Tahoma"/>
                <w:sz w:val="28"/>
                <w:szCs w:val="28"/>
              </w:rPr>
            </w:pPr>
            <w:r w:rsidRPr="00D67A16">
              <w:rPr>
                <w:rFonts w:ascii="Garamond" w:eastAsia="Times New Roman" w:hAnsi="Garamond" w:cs="Tahoma"/>
                <w:b/>
                <w:sz w:val="28"/>
                <w:szCs w:val="28"/>
              </w:rPr>
              <w:t xml:space="preserve">Activity Reporting- </w:t>
            </w:r>
            <w:r>
              <w:rPr>
                <w:rFonts w:ascii="Garamond" w:eastAsia="Times New Roman" w:hAnsi="Garamond" w:cs="Tahoma"/>
                <w:b/>
                <w:sz w:val="28"/>
                <w:szCs w:val="28"/>
              </w:rPr>
              <w:t>Youth Funding</w:t>
            </w:r>
          </w:p>
        </w:tc>
      </w:tr>
    </w:tbl>
    <w:p w:rsidR="00946FEC" w:rsidRDefault="00946FEC" w:rsidP="00CD5AB1">
      <w:pPr>
        <w:spacing w:after="0" w:line="240" w:lineRule="auto"/>
        <w:ind w:left="-360"/>
        <w:outlineLvl w:val="0"/>
        <w:rPr>
          <w:rFonts w:ascii="Times New Roman" w:eastAsia="ヒラギノ角ゴ Pro W3" w:hAnsi="Times New Roman" w:cs="Times New Roman"/>
          <w:b/>
          <w:noProof/>
          <w:color w:val="000000"/>
        </w:rPr>
      </w:pPr>
    </w:p>
    <w:tbl>
      <w:tblPr>
        <w:tblStyle w:val="TableGrid"/>
        <w:tblW w:w="10368" w:type="dxa"/>
        <w:tblInd w:w="-72" w:type="dxa"/>
        <w:tblLook w:val="04A0" w:firstRow="1" w:lastRow="0" w:firstColumn="1" w:lastColumn="0" w:noHBand="0" w:noVBand="1"/>
      </w:tblPr>
      <w:tblGrid>
        <w:gridCol w:w="2790"/>
        <w:gridCol w:w="1640"/>
        <w:gridCol w:w="1350"/>
        <w:gridCol w:w="4588"/>
      </w:tblGrid>
      <w:tr w:rsidR="002260F0" w:rsidTr="002260F0">
        <w:trPr>
          <w:trHeight w:val="638"/>
        </w:trPr>
        <w:tc>
          <w:tcPr>
            <w:tcW w:w="2885" w:type="dxa"/>
            <w:shd w:val="clear" w:color="auto" w:fill="FFFF00"/>
            <w:vAlign w:val="center"/>
          </w:tcPr>
          <w:p w:rsidR="002260F0" w:rsidRDefault="002260F0" w:rsidP="004B17C3">
            <w:pPr>
              <w:jc w:val="center"/>
              <w:outlineLvl w:val="0"/>
              <w:rPr>
                <w:rFonts w:eastAsia="ヒラギノ角ゴ Pro W3" w:cs="Arial"/>
                <w:b/>
                <w:noProof/>
                <w:color w:val="000000"/>
              </w:rPr>
            </w:pPr>
            <w:r>
              <w:rPr>
                <w:rFonts w:eastAsia="ヒラギノ角ゴ Pro W3" w:cs="Arial"/>
                <w:b/>
                <w:noProof/>
                <w:color w:val="000000"/>
              </w:rPr>
              <w:t>Item</w:t>
            </w:r>
          </w:p>
        </w:tc>
        <w:tc>
          <w:tcPr>
            <w:tcW w:w="1674" w:type="dxa"/>
            <w:shd w:val="clear" w:color="auto" w:fill="FFFF00"/>
            <w:vAlign w:val="center"/>
          </w:tcPr>
          <w:p w:rsidR="002260F0" w:rsidRDefault="002260F0" w:rsidP="008E79C3">
            <w:pPr>
              <w:jc w:val="center"/>
              <w:outlineLvl w:val="0"/>
              <w:rPr>
                <w:rFonts w:eastAsia="ヒラギノ角ゴ Pro W3" w:cs="Arial"/>
                <w:b/>
                <w:noProof/>
                <w:color w:val="000000"/>
              </w:rPr>
            </w:pPr>
            <w:r>
              <w:rPr>
                <w:rFonts w:eastAsia="ヒラギノ角ゴ Pro W3" w:cs="Arial"/>
                <w:b/>
                <w:noProof/>
                <w:color w:val="000000"/>
              </w:rPr>
              <w:t># of Youth</w:t>
            </w:r>
          </w:p>
        </w:tc>
        <w:tc>
          <w:tcPr>
            <w:tcW w:w="931" w:type="dxa"/>
            <w:shd w:val="clear" w:color="auto" w:fill="FFFF00"/>
          </w:tcPr>
          <w:p w:rsidR="002260F0" w:rsidRPr="00E24892" w:rsidRDefault="002260F0" w:rsidP="00E24892">
            <w:pPr>
              <w:jc w:val="center"/>
              <w:outlineLvl w:val="0"/>
              <w:rPr>
                <w:rFonts w:eastAsia="ヒラギノ角ゴ Pro W3" w:cs="Arial"/>
                <w:b/>
                <w:noProof/>
                <w:color w:val="000000"/>
              </w:rPr>
            </w:pPr>
            <w:r w:rsidRPr="00E24892">
              <w:rPr>
                <w:rFonts w:eastAsia="ヒラギノ角ゴ Pro W3" w:cs="Arial"/>
                <w:b/>
                <w:noProof/>
                <w:color w:val="000000"/>
              </w:rPr>
              <w:t>Cumulative</w:t>
            </w:r>
          </w:p>
          <w:p w:rsidR="002260F0" w:rsidRPr="00E24892" w:rsidRDefault="002260F0" w:rsidP="00E24892">
            <w:pPr>
              <w:jc w:val="center"/>
              <w:outlineLvl w:val="0"/>
              <w:rPr>
                <w:rFonts w:eastAsia="ヒラギノ角ゴ Pro W3" w:cs="Arial"/>
                <w:noProof/>
                <w:color w:val="000000"/>
              </w:rPr>
            </w:pPr>
            <w:r w:rsidRPr="00E24892">
              <w:rPr>
                <w:rFonts w:eastAsia="ヒラギノ角ゴ Pro W3" w:cs="Arial"/>
                <w:b/>
                <w:noProof/>
                <w:color w:val="000000"/>
              </w:rPr>
              <w:t>#’s</w:t>
            </w:r>
          </w:p>
        </w:tc>
        <w:tc>
          <w:tcPr>
            <w:tcW w:w="4878" w:type="dxa"/>
            <w:shd w:val="clear" w:color="auto" w:fill="FFFF00"/>
            <w:vAlign w:val="center"/>
          </w:tcPr>
          <w:p w:rsidR="002260F0" w:rsidRDefault="002260F0" w:rsidP="004B17C3">
            <w:pPr>
              <w:jc w:val="center"/>
              <w:outlineLvl w:val="0"/>
              <w:rPr>
                <w:rFonts w:eastAsia="ヒラギノ角ゴ Pro W3" w:cs="Arial"/>
                <w:b/>
                <w:noProof/>
                <w:color w:val="000000"/>
              </w:rPr>
            </w:pPr>
            <w:r>
              <w:rPr>
                <w:rFonts w:eastAsia="ヒラギノ角ゴ Pro W3" w:cs="Arial"/>
                <w:b/>
                <w:noProof/>
                <w:color w:val="000000"/>
              </w:rPr>
              <w:t>Notes</w:t>
            </w:r>
          </w:p>
        </w:tc>
      </w:tr>
      <w:tr w:rsidR="002260F0" w:rsidTr="002260F0">
        <w:trPr>
          <w:trHeight w:val="620"/>
        </w:trPr>
        <w:tc>
          <w:tcPr>
            <w:tcW w:w="2885" w:type="dxa"/>
          </w:tcPr>
          <w:p w:rsidR="002260F0" w:rsidRPr="008E79C3" w:rsidRDefault="002260F0" w:rsidP="004B17C3">
            <w:pPr>
              <w:outlineLvl w:val="0"/>
              <w:rPr>
                <w:rFonts w:eastAsia="ヒラギノ角ゴ Pro W3" w:cs="Arial"/>
                <w:noProof/>
                <w:color w:val="000000"/>
              </w:rPr>
            </w:pPr>
            <w:r w:rsidRPr="008E79C3">
              <w:rPr>
                <w:rFonts w:eastAsia="ヒラギノ角ゴ Pro W3" w:cs="Arial"/>
                <w:noProof/>
                <w:color w:val="000000"/>
              </w:rPr>
              <w:t>Referrals</w:t>
            </w:r>
          </w:p>
          <w:p w:rsidR="002260F0" w:rsidRPr="008E79C3" w:rsidRDefault="002260F0" w:rsidP="004B17C3">
            <w:pPr>
              <w:outlineLvl w:val="0"/>
              <w:rPr>
                <w:rFonts w:eastAsia="ヒラギノ角ゴ Pro W3" w:cs="Arial"/>
                <w:noProof/>
                <w:color w:val="000000"/>
              </w:rPr>
            </w:pPr>
            <w:r w:rsidRPr="008E79C3">
              <w:rPr>
                <w:rFonts w:eastAsia="ヒラギノ角ゴ Pro W3" w:cs="Arial"/>
                <w:noProof/>
                <w:color w:val="000000"/>
              </w:rPr>
              <w:t>(please note the referral sites in the notes column)</w:t>
            </w:r>
          </w:p>
        </w:tc>
        <w:tc>
          <w:tcPr>
            <w:tcW w:w="1674" w:type="dxa"/>
          </w:tcPr>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36 new</w:t>
            </w:r>
          </w:p>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31 continuing services this Quarter</w:t>
            </w:r>
          </w:p>
        </w:tc>
        <w:tc>
          <w:tcPr>
            <w:tcW w:w="931" w:type="dxa"/>
          </w:tcPr>
          <w:p w:rsidR="002260F0" w:rsidRPr="00E24892" w:rsidRDefault="00E24892" w:rsidP="00E24892">
            <w:pPr>
              <w:jc w:val="center"/>
              <w:outlineLvl w:val="0"/>
              <w:rPr>
                <w:rFonts w:eastAsia="ヒラギノ角ゴ Pro W3" w:cs="Arial"/>
                <w:b/>
                <w:noProof/>
                <w:color w:val="000000"/>
              </w:rPr>
            </w:pPr>
            <w:r w:rsidRPr="00E24892">
              <w:rPr>
                <w:rFonts w:eastAsia="ヒラギノ角ゴ Pro W3" w:cs="Arial"/>
                <w:b/>
                <w:noProof/>
                <w:color w:val="000000"/>
              </w:rPr>
              <w:t>67</w:t>
            </w:r>
          </w:p>
        </w:tc>
        <w:tc>
          <w:tcPr>
            <w:tcW w:w="4878" w:type="dxa"/>
          </w:tcPr>
          <w:p w:rsidR="002260F0" w:rsidRPr="003D4FF1" w:rsidRDefault="002260F0" w:rsidP="004B17C3">
            <w:pPr>
              <w:outlineLvl w:val="0"/>
              <w:rPr>
                <w:rFonts w:eastAsia="ヒラギノ角ゴ Pro W3" w:cs="Arial"/>
                <w:noProof/>
                <w:color w:val="000000"/>
              </w:rPr>
            </w:pPr>
            <w:r>
              <w:rPr>
                <w:rFonts w:eastAsia="ヒラギノ角ゴ Pro W3" w:cs="Arial"/>
                <w:noProof/>
                <w:color w:val="000000"/>
              </w:rPr>
              <w:t>Referrals from: family, friend, DCF, shelter, respite, school, self, TPP, ServiceNet, Community Action programs, advocate, Mass Rehab, Probation, Montague Catholic Social Ministries, halfway house</w:t>
            </w:r>
          </w:p>
        </w:tc>
      </w:tr>
      <w:tr w:rsidR="002260F0" w:rsidTr="002260F0">
        <w:trPr>
          <w:trHeight w:val="620"/>
        </w:trPr>
        <w:tc>
          <w:tcPr>
            <w:tcW w:w="2885" w:type="dxa"/>
            <w:shd w:val="clear" w:color="auto" w:fill="FFFFFF" w:themeFill="background1"/>
          </w:tcPr>
          <w:p w:rsidR="002260F0" w:rsidRPr="008E79C3" w:rsidRDefault="002260F0" w:rsidP="004B17C3">
            <w:pPr>
              <w:outlineLvl w:val="0"/>
              <w:rPr>
                <w:rFonts w:eastAsia="ヒラギノ角ゴ Pro W3" w:cs="Arial"/>
                <w:noProof/>
                <w:color w:val="000000"/>
              </w:rPr>
            </w:pPr>
            <w:r w:rsidRPr="008E79C3">
              <w:rPr>
                <w:rFonts w:eastAsia="ヒラギノ角ゴ Pro W3" w:cs="Arial"/>
                <w:noProof/>
                <w:color w:val="000000"/>
              </w:rPr>
              <w:t>Outreach</w:t>
            </w:r>
          </w:p>
          <w:p w:rsidR="002260F0" w:rsidRPr="008E79C3" w:rsidRDefault="002260F0" w:rsidP="004B17C3">
            <w:pPr>
              <w:outlineLvl w:val="0"/>
              <w:rPr>
                <w:rFonts w:eastAsia="ヒラギノ角ゴ Pro W3" w:cs="Arial"/>
                <w:noProof/>
                <w:color w:val="000000"/>
              </w:rPr>
            </w:pPr>
          </w:p>
        </w:tc>
        <w:tc>
          <w:tcPr>
            <w:tcW w:w="1674" w:type="dxa"/>
            <w:shd w:val="clear" w:color="auto" w:fill="FFFFFF" w:themeFill="background1"/>
          </w:tcPr>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5</w:t>
            </w:r>
          </w:p>
        </w:tc>
        <w:tc>
          <w:tcPr>
            <w:tcW w:w="931" w:type="dxa"/>
            <w:shd w:val="clear" w:color="auto" w:fill="FFFFFF" w:themeFill="background1"/>
          </w:tcPr>
          <w:p w:rsidR="002260F0" w:rsidRPr="00E24892" w:rsidRDefault="00E24892" w:rsidP="00E24892">
            <w:pPr>
              <w:jc w:val="center"/>
              <w:outlineLvl w:val="0"/>
              <w:rPr>
                <w:rFonts w:eastAsia="ヒラギノ角ゴ Pro W3" w:cs="Arial"/>
                <w:b/>
                <w:noProof/>
                <w:color w:val="000000"/>
              </w:rPr>
            </w:pPr>
            <w:r w:rsidRPr="00E24892">
              <w:rPr>
                <w:rFonts w:eastAsia="ヒラギノ角ゴ Pro W3" w:cs="Arial"/>
                <w:b/>
                <w:noProof/>
                <w:color w:val="000000"/>
              </w:rPr>
              <w:t>6</w:t>
            </w:r>
          </w:p>
        </w:tc>
        <w:tc>
          <w:tcPr>
            <w:tcW w:w="4878" w:type="dxa"/>
            <w:shd w:val="clear" w:color="auto" w:fill="FFFFFF" w:themeFill="background1"/>
          </w:tcPr>
          <w:p w:rsidR="002260F0" w:rsidRPr="00036BCB" w:rsidRDefault="002260F0" w:rsidP="004B17C3">
            <w:pPr>
              <w:outlineLvl w:val="0"/>
              <w:rPr>
                <w:rFonts w:eastAsia="ヒラギノ角ゴ Pro W3" w:cs="Arial"/>
                <w:noProof/>
                <w:color w:val="000000"/>
              </w:rPr>
            </w:pPr>
            <w:r>
              <w:rPr>
                <w:rFonts w:eastAsia="ヒラギノ角ゴ Pro W3" w:cs="Arial"/>
                <w:noProof/>
                <w:color w:val="000000"/>
              </w:rPr>
              <w:t># reflects new youth/young adults we met on outreach that connected to our services</w:t>
            </w:r>
          </w:p>
        </w:tc>
      </w:tr>
      <w:tr w:rsidR="002260F0" w:rsidTr="002260F0">
        <w:trPr>
          <w:trHeight w:val="620"/>
        </w:trPr>
        <w:tc>
          <w:tcPr>
            <w:tcW w:w="2885" w:type="dxa"/>
          </w:tcPr>
          <w:p w:rsidR="002260F0" w:rsidRDefault="002260F0" w:rsidP="004B17C3">
            <w:pPr>
              <w:outlineLvl w:val="0"/>
              <w:rPr>
                <w:rFonts w:eastAsia="ヒラギノ角ゴ Pro W3" w:cs="Arial"/>
                <w:noProof/>
                <w:color w:val="000000"/>
              </w:rPr>
            </w:pPr>
            <w:r>
              <w:rPr>
                <w:rFonts w:eastAsia="ヒラギノ角ゴ Pro W3" w:cs="Arial"/>
                <w:noProof/>
                <w:color w:val="000000"/>
              </w:rPr>
              <w:t>Coordinated Entries (used 3 County CoC tool based on Self-Sufficiency matrix)</w:t>
            </w:r>
          </w:p>
        </w:tc>
        <w:tc>
          <w:tcPr>
            <w:tcW w:w="1674" w:type="dxa"/>
          </w:tcPr>
          <w:p w:rsidR="002260F0" w:rsidRDefault="002260F0" w:rsidP="003D4FF1">
            <w:pPr>
              <w:jc w:val="center"/>
              <w:outlineLvl w:val="0"/>
              <w:rPr>
                <w:rFonts w:eastAsia="ヒラギノ角ゴ Pro W3" w:cs="Arial"/>
                <w:b/>
                <w:noProof/>
                <w:color w:val="000000"/>
              </w:rPr>
            </w:pPr>
          </w:p>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36</w:t>
            </w:r>
          </w:p>
        </w:tc>
        <w:tc>
          <w:tcPr>
            <w:tcW w:w="931" w:type="dxa"/>
          </w:tcPr>
          <w:p w:rsidR="002260F0" w:rsidRPr="00E24892" w:rsidRDefault="00E24892" w:rsidP="00E24892">
            <w:pPr>
              <w:jc w:val="center"/>
              <w:outlineLvl w:val="0"/>
              <w:rPr>
                <w:rFonts w:eastAsia="ヒラギノ角ゴ Pro W3" w:cs="Arial"/>
                <w:b/>
                <w:noProof/>
                <w:color w:val="000000"/>
              </w:rPr>
            </w:pPr>
            <w:r w:rsidRPr="00E24892">
              <w:rPr>
                <w:rFonts w:eastAsia="ヒラギノ角ゴ Pro W3" w:cs="Arial"/>
                <w:b/>
                <w:noProof/>
                <w:color w:val="000000"/>
              </w:rPr>
              <w:t>67</w:t>
            </w:r>
          </w:p>
        </w:tc>
        <w:tc>
          <w:tcPr>
            <w:tcW w:w="4878" w:type="dxa"/>
          </w:tcPr>
          <w:p w:rsidR="002260F0" w:rsidRDefault="002260F0" w:rsidP="004B17C3">
            <w:pPr>
              <w:outlineLvl w:val="0"/>
              <w:rPr>
                <w:rFonts w:eastAsia="ヒラギノ角ゴ Pro W3" w:cs="Arial"/>
                <w:b/>
                <w:noProof/>
                <w:color w:val="000000"/>
              </w:rPr>
            </w:pPr>
          </w:p>
        </w:tc>
      </w:tr>
      <w:tr w:rsidR="002260F0" w:rsidTr="002260F0">
        <w:trPr>
          <w:trHeight w:val="620"/>
        </w:trPr>
        <w:tc>
          <w:tcPr>
            <w:tcW w:w="2885" w:type="dxa"/>
          </w:tcPr>
          <w:p w:rsidR="002260F0" w:rsidRDefault="002260F0" w:rsidP="004B17C3">
            <w:pPr>
              <w:outlineLvl w:val="0"/>
              <w:rPr>
                <w:rFonts w:eastAsia="ヒラギノ角ゴ Pro W3" w:cs="Arial"/>
                <w:noProof/>
                <w:color w:val="000000"/>
              </w:rPr>
            </w:pPr>
            <w:r>
              <w:rPr>
                <w:rFonts w:eastAsia="ヒラギノ角ゴ Pro W3" w:cs="Arial"/>
                <w:noProof/>
                <w:color w:val="000000"/>
              </w:rPr>
              <w:t>Youth who are unaccompanied</w:t>
            </w:r>
          </w:p>
        </w:tc>
        <w:tc>
          <w:tcPr>
            <w:tcW w:w="1674" w:type="dxa"/>
          </w:tcPr>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19 new</w:t>
            </w:r>
          </w:p>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29 continuing</w:t>
            </w:r>
          </w:p>
        </w:tc>
        <w:tc>
          <w:tcPr>
            <w:tcW w:w="931" w:type="dxa"/>
          </w:tcPr>
          <w:p w:rsidR="002260F0" w:rsidRPr="00E24892" w:rsidRDefault="00E24892" w:rsidP="00E24892">
            <w:pPr>
              <w:jc w:val="center"/>
              <w:outlineLvl w:val="0"/>
              <w:rPr>
                <w:rFonts w:eastAsia="ヒラギノ角ゴ Pro W3" w:cs="Arial"/>
                <w:b/>
                <w:noProof/>
                <w:color w:val="000000"/>
              </w:rPr>
            </w:pPr>
            <w:r w:rsidRPr="00E24892">
              <w:rPr>
                <w:rFonts w:eastAsia="ヒラギノ角ゴ Pro W3" w:cs="Arial"/>
                <w:b/>
                <w:noProof/>
                <w:color w:val="000000"/>
              </w:rPr>
              <w:t>44</w:t>
            </w:r>
          </w:p>
        </w:tc>
        <w:tc>
          <w:tcPr>
            <w:tcW w:w="4878" w:type="dxa"/>
          </w:tcPr>
          <w:p w:rsidR="002260F0" w:rsidRDefault="002260F0" w:rsidP="004B17C3">
            <w:pPr>
              <w:outlineLvl w:val="0"/>
              <w:rPr>
                <w:rFonts w:eastAsia="ヒラギノ角ゴ Pro W3" w:cs="Arial"/>
                <w:b/>
                <w:noProof/>
                <w:color w:val="000000"/>
              </w:rPr>
            </w:pPr>
          </w:p>
        </w:tc>
      </w:tr>
      <w:tr w:rsidR="002260F0" w:rsidTr="002260F0">
        <w:trPr>
          <w:trHeight w:val="620"/>
        </w:trPr>
        <w:tc>
          <w:tcPr>
            <w:tcW w:w="2885" w:type="dxa"/>
          </w:tcPr>
          <w:p w:rsidR="002260F0" w:rsidRDefault="002260F0" w:rsidP="004B17C3">
            <w:pPr>
              <w:outlineLvl w:val="0"/>
              <w:rPr>
                <w:rFonts w:eastAsia="ヒラギノ角ゴ Pro W3" w:cs="Arial"/>
                <w:noProof/>
                <w:color w:val="000000"/>
              </w:rPr>
            </w:pPr>
            <w:r>
              <w:rPr>
                <w:rFonts w:eastAsia="ヒラギノ角ゴ Pro W3" w:cs="Arial"/>
                <w:noProof/>
                <w:color w:val="000000"/>
              </w:rPr>
              <w:t>Youth who are parenting</w:t>
            </w:r>
          </w:p>
        </w:tc>
        <w:tc>
          <w:tcPr>
            <w:tcW w:w="1674" w:type="dxa"/>
          </w:tcPr>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14 new</w:t>
            </w:r>
          </w:p>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8 continuing</w:t>
            </w:r>
          </w:p>
        </w:tc>
        <w:tc>
          <w:tcPr>
            <w:tcW w:w="931" w:type="dxa"/>
          </w:tcPr>
          <w:p w:rsidR="002260F0" w:rsidRPr="00E24892" w:rsidRDefault="00E24892" w:rsidP="00E24892">
            <w:pPr>
              <w:jc w:val="center"/>
              <w:outlineLvl w:val="0"/>
              <w:rPr>
                <w:rFonts w:eastAsia="ヒラギノ角ゴ Pro W3" w:cs="Arial"/>
                <w:b/>
                <w:noProof/>
                <w:color w:val="000000"/>
              </w:rPr>
            </w:pPr>
            <w:r w:rsidRPr="00E24892">
              <w:rPr>
                <w:rFonts w:eastAsia="ヒラギノ角ゴ Pro W3" w:cs="Arial"/>
                <w:b/>
                <w:noProof/>
                <w:color w:val="000000"/>
              </w:rPr>
              <w:t>21</w:t>
            </w:r>
          </w:p>
        </w:tc>
        <w:tc>
          <w:tcPr>
            <w:tcW w:w="4878" w:type="dxa"/>
          </w:tcPr>
          <w:p w:rsidR="002260F0" w:rsidRDefault="002260F0" w:rsidP="004B17C3">
            <w:pPr>
              <w:outlineLvl w:val="0"/>
              <w:rPr>
                <w:rFonts w:eastAsia="ヒラギノ角ゴ Pro W3" w:cs="Arial"/>
                <w:b/>
                <w:noProof/>
                <w:color w:val="000000"/>
              </w:rPr>
            </w:pPr>
          </w:p>
        </w:tc>
      </w:tr>
      <w:tr w:rsidR="002260F0" w:rsidTr="002260F0">
        <w:trPr>
          <w:trHeight w:val="620"/>
        </w:trPr>
        <w:tc>
          <w:tcPr>
            <w:tcW w:w="2885" w:type="dxa"/>
          </w:tcPr>
          <w:p w:rsidR="002260F0" w:rsidRPr="008E79C3" w:rsidRDefault="002260F0" w:rsidP="004B17C3">
            <w:pPr>
              <w:outlineLvl w:val="0"/>
              <w:rPr>
                <w:rFonts w:eastAsia="ヒラギノ角ゴ Pro W3" w:cs="Arial"/>
                <w:noProof/>
                <w:color w:val="000000"/>
              </w:rPr>
            </w:pPr>
            <w:r>
              <w:rPr>
                <w:rFonts w:eastAsia="ヒラギノ角ゴ Pro W3" w:cs="Arial"/>
                <w:noProof/>
                <w:color w:val="000000"/>
              </w:rPr>
              <w:t>Youth referred to shelter program</w:t>
            </w:r>
          </w:p>
        </w:tc>
        <w:tc>
          <w:tcPr>
            <w:tcW w:w="1674" w:type="dxa"/>
          </w:tcPr>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15 new</w:t>
            </w:r>
          </w:p>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5 continuing</w:t>
            </w:r>
          </w:p>
        </w:tc>
        <w:tc>
          <w:tcPr>
            <w:tcW w:w="931" w:type="dxa"/>
          </w:tcPr>
          <w:p w:rsidR="002260F0" w:rsidRPr="00E24892" w:rsidRDefault="00E24892" w:rsidP="00E24892">
            <w:pPr>
              <w:jc w:val="center"/>
              <w:outlineLvl w:val="0"/>
              <w:rPr>
                <w:rFonts w:eastAsia="ヒラギノ角ゴ Pro W3" w:cs="Arial"/>
                <w:b/>
                <w:noProof/>
                <w:color w:val="000000"/>
              </w:rPr>
            </w:pPr>
            <w:r w:rsidRPr="00E24892">
              <w:rPr>
                <w:rFonts w:eastAsia="ヒラギノ角ゴ Pro W3" w:cs="Arial"/>
                <w:b/>
                <w:noProof/>
                <w:color w:val="000000"/>
              </w:rPr>
              <w:t>20</w:t>
            </w:r>
          </w:p>
        </w:tc>
        <w:tc>
          <w:tcPr>
            <w:tcW w:w="4878" w:type="dxa"/>
          </w:tcPr>
          <w:p w:rsidR="002260F0" w:rsidRDefault="002260F0" w:rsidP="004B17C3">
            <w:pPr>
              <w:outlineLvl w:val="0"/>
              <w:rPr>
                <w:rFonts w:eastAsia="ヒラギノ角ゴ Pro W3" w:cs="Arial"/>
                <w:b/>
                <w:noProof/>
                <w:color w:val="000000"/>
              </w:rPr>
            </w:pPr>
          </w:p>
        </w:tc>
      </w:tr>
      <w:tr w:rsidR="002260F0" w:rsidTr="002260F0">
        <w:trPr>
          <w:trHeight w:val="620"/>
        </w:trPr>
        <w:tc>
          <w:tcPr>
            <w:tcW w:w="2885" w:type="dxa"/>
          </w:tcPr>
          <w:p w:rsidR="002260F0" w:rsidRPr="008E79C3" w:rsidRDefault="002260F0" w:rsidP="004B17C3">
            <w:pPr>
              <w:outlineLvl w:val="0"/>
              <w:rPr>
                <w:rFonts w:eastAsia="ヒラギノ角ゴ Pro W3" w:cs="Arial"/>
                <w:noProof/>
                <w:color w:val="000000"/>
              </w:rPr>
            </w:pPr>
            <w:r>
              <w:rPr>
                <w:rFonts w:eastAsia="ヒラギノ角ゴ Pro W3" w:cs="Arial"/>
                <w:noProof/>
                <w:color w:val="000000"/>
              </w:rPr>
              <w:t>Youth referred to housing</w:t>
            </w:r>
          </w:p>
        </w:tc>
        <w:tc>
          <w:tcPr>
            <w:tcW w:w="1674" w:type="dxa"/>
          </w:tcPr>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19 new</w:t>
            </w:r>
          </w:p>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24 continuing</w:t>
            </w:r>
          </w:p>
        </w:tc>
        <w:tc>
          <w:tcPr>
            <w:tcW w:w="931" w:type="dxa"/>
          </w:tcPr>
          <w:p w:rsidR="002260F0" w:rsidRPr="00E24892" w:rsidRDefault="00E24892" w:rsidP="00E24892">
            <w:pPr>
              <w:jc w:val="center"/>
              <w:outlineLvl w:val="0"/>
              <w:rPr>
                <w:rFonts w:eastAsia="ヒラギノ角ゴ Pro W3" w:cs="Arial"/>
                <w:b/>
                <w:noProof/>
                <w:color w:val="000000"/>
              </w:rPr>
            </w:pPr>
            <w:r w:rsidRPr="00E24892">
              <w:rPr>
                <w:rFonts w:eastAsia="ヒラギノ角ゴ Pro W3" w:cs="Arial"/>
                <w:b/>
                <w:noProof/>
                <w:color w:val="000000"/>
              </w:rPr>
              <w:t>42</w:t>
            </w:r>
          </w:p>
        </w:tc>
        <w:tc>
          <w:tcPr>
            <w:tcW w:w="4878" w:type="dxa"/>
          </w:tcPr>
          <w:p w:rsidR="002260F0" w:rsidRDefault="002260F0" w:rsidP="004B17C3">
            <w:pPr>
              <w:outlineLvl w:val="0"/>
              <w:rPr>
                <w:rFonts w:eastAsia="ヒラギノ角ゴ Pro W3" w:cs="Arial"/>
                <w:b/>
                <w:noProof/>
                <w:color w:val="000000"/>
              </w:rPr>
            </w:pPr>
          </w:p>
        </w:tc>
      </w:tr>
      <w:tr w:rsidR="002260F0" w:rsidTr="002260F0">
        <w:trPr>
          <w:trHeight w:val="620"/>
        </w:trPr>
        <w:tc>
          <w:tcPr>
            <w:tcW w:w="2885" w:type="dxa"/>
          </w:tcPr>
          <w:p w:rsidR="002260F0" w:rsidRPr="008E79C3" w:rsidRDefault="002260F0" w:rsidP="008E79C3">
            <w:pPr>
              <w:outlineLvl w:val="0"/>
              <w:rPr>
                <w:rFonts w:eastAsia="ヒラギノ角ゴ Pro W3" w:cs="Arial"/>
                <w:noProof/>
                <w:color w:val="000000"/>
              </w:rPr>
            </w:pPr>
            <w:r>
              <w:rPr>
                <w:rFonts w:eastAsia="ヒラギノ角ゴ Pro W3" w:cs="Arial"/>
                <w:noProof/>
                <w:color w:val="000000"/>
              </w:rPr>
              <w:t xml:space="preserve">Youth reconnected with family </w:t>
            </w:r>
          </w:p>
        </w:tc>
        <w:tc>
          <w:tcPr>
            <w:tcW w:w="1674" w:type="dxa"/>
          </w:tcPr>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 xml:space="preserve">12 new </w:t>
            </w:r>
          </w:p>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11 continuing</w:t>
            </w:r>
          </w:p>
        </w:tc>
        <w:tc>
          <w:tcPr>
            <w:tcW w:w="931" w:type="dxa"/>
          </w:tcPr>
          <w:p w:rsidR="002260F0" w:rsidRPr="00E24892" w:rsidRDefault="00E24892" w:rsidP="00E24892">
            <w:pPr>
              <w:jc w:val="center"/>
              <w:outlineLvl w:val="0"/>
              <w:rPr>
                <w:rFonts w:eastAsia="ヒラギノ角ゴ Pro W3" w:cs="Arial"/>
                <w:b/>
                <w:noProof/>
                <w:color w:val="000000"/>
              </w:rPr>
            </w:pPr>
            <w:r w:rsidRPr="00E24892">
              <w:rPr>
                <w:rFonts w:eastAsia="ヒラギノ角ゴ Pro W3" w:cs="Arial"/>
                <w:b/>
                <w:noProof/>
                <w:color w:val="000000"/>
              </w:rPr>
              <w:t>24</w:t>
            </w:r>
          </w:p>
        </w:tc>
        <w:tc>
          <w:tcPr>
            <w:tcW w:w="4878" w:type="dxa"/>
          </w:tcPr>
          <w:p w:rsidR="002260F0" w:rsidRDefault="002260F0" w:rsidP="004B17C3">
            <w:pPr>
              <w:outlineLvl w:val="0"/>
              <w:rPr>
                <w:rFonts w:eastAsia="ヒラギノ角ゴ Pro W3" w:cs="Arial"/>
                <w:b/>
                <w:noProof/>
                <w:color w:val="000000"/>
              </w:rPr>
            </w:pPr>
          </w:p>
        </w:tc>
      </w:tr>
      <w:tr w:rsidR="002260F0" w:rsidTr="002260F0">
        <w:trPr>
          <w:trHeight w:val="620"/>
        </w:trPr>
        <w:tc>
          <w:tcPr>
            <w:tcW w:w="2885" w:type="dxa"/>
          </w:tcPr>
          <w:p w:rsidR="002260F0" w:rsidRPr="008E79C3" w:rsidRDefault="002260F0" w:rsidP="004B17C3">
            <w:pPr>
              <w:outlineLvl w:val="0"/>
              <w:rPr>
                <w:rFonts w:eastAsia="ヒラギノ角ゴ Pro W3" w:cs="Arial"/>
                <w:noProof/>
                <w:color w:val="000000"/>
              </w:rPr>
            </w:pPr>
            <w:r>
              <w:rPr>
                <w:rFonts w:eastAsia="ヒラギノ角ゴ Pro W3" w:cs="Arial"/>
                <w:noProof/>
                <w:color w:val="000000"/>
              </w:rPr>
              <w:t>Youth enrolled in education program</w:t>
            </w:r>
          </w:p>
        </w:tc>
        <w:tc>
          <w:tcPr>
            <w:tcW w:w="1674" w:type="dxa"/>
          </w:tcPr>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8 new</w:t>
            </w:r>
          </w:p>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8 continuing</w:t>
            </w:r>
          </w:p>
        </w:tc>
        <w:tc>
          <w:tcPr>
            <w:tcW w:w="931" w:type="dxa"/>
          </w:tcPr>
          <w:p w:rsidR="002260F0" w:rsidRPr="00E24892" w:rsidRDefault="00E24892" w:rsidP="00E24892">
            <w:pPr>
              <w:jc w:val="center"/>
              <w:outlineLvl w:val="0"/>
              <w:rPr>
                <w:rFonts w:eastAsia="ヒラギノ角ゴ Pro W3" w:cs="Arial"/>
                <w:b/>
                <w:noProof/>
                <w:color w:val="000000"/>
              </w:rPr>
            </w:pPr>
            <w:r w:rsidRPr="00E24892">
              <w:rPr>
                <w:rFonts w:eastAsia="ヒラギノ角ゴ Pro W3" w:cs="Arial"/>
                <w:b/>
                <w:noProof/>
                <w:color w:val="000000"/>
              </w:rPr>
              <w:t>16</w:t>
            </w:r>
          </w:p>
        </w:tc>
        <w:tc>
          <w:tcPr>
            <w:tcW w:w="4878" w:type="dxa"/>
          </w:tcPr>
          <w:p w:rsidR="002260F0" w:rsidRDefault="002260F0" w:rsidP="004B17C3">
            <w:pPr>
              <w:outlineLvl w:val="0"/>
              <w:rPr>
                <w:rFonts w:eastAsia="ヒラギノ角ゴ Pro W3" w:cs="Arial"/>
                <w:b/>
                <w:noProof/>
                <w:color w:val="000000"/>
              </w:rPr>
            </w:pPr>
          </w:p>
        </w:tc>
      </w:tr>
      <w:tr w:rsidR="002260F0" w:rsidTr="002260F0">
        <w:trPr>
          <w:trHeight w:val="620"/>
        </w:trPr>
        <w:tc>
          <w:tcPr>
            <w:tcW w:w="2885" w:type="dxa"/>
          </w:tcPr>
          <w:p w:rsidR="002260F0" w:rsidRPr="008E79C3" w:rsidRDefault="002260F0" w:rsidP="004B17C3">
            <w:pPr>
              <w:outlineLvl w:val="0"/>
              <w:rPr>
                <w:rFonts w:eastAsia="ヒラギノ角ゴ Pro W3" w:cs="Arial"/>
                <w:noProof/>
                <w:color w:val="000000"/>
              </w:rPr>
            </w:pPr>
            <w:r>
              <w:rPr>
                <w:rFonts w:eastAsia="ヒラギノ角ゴ Pro W3" w:cs="Arial"/>
                <w:noProof/>
                <w:color w:val="000000"/>
              </w:rPr>
              <w:t>Youth who completed or graduated from and education program</w:t>
            </w:r>
          </w:p>
        </w:tc>
        <w:tc>
          <w:tcPr>
            <w:tcW w:w="1674" w:type="dxa"/>
          </w:tcPr>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3 new</w:t>
            </w:r>
          </w:p>
        </w:tc>
        <w:tc>
          <w:tcPr>
            <w:tcW w:w="931" w:type="dxa"/>
          </w:tcPr>
          <w:p w:rsidR="002260F0" w:rsidRPr="00E24892" w:rsidRDefault="00E24892" w:rsidP="00E24892">
            <w:pPr>
              <w:jc w:val="center"/>
              <w:outlineLvl w:val="0"/>
              <w:rPr>
                <w:rFonts w:eastAsia="ヒラギノ角ゴ Pro W3" w:cs="Arial"/>
                <w:b/>
                <w:noProof/>
                <w:color w:val="000000"/>
              </w:rPr>
            </w:pPr>
            <w:r w:rsidRPr="00E24892">
              <w:rPr>
                <w:rFonts w:eastAsia="ヒラギノ角ゴ Pro W3" w:cs="Arial"/>
                <w:b/>
                <w:noProof/>
                <w:color w:val="000000"/>
              </w:rPr>
              <w:t>2</w:t>
            </w:r>
          </w:p>
        </w:tc>
        <w:tc>
          <w:tcPr>
            <w:tcW w:w="4878" w:type="dxa"/>
          </w:tcPr>
          <w:p w:rsidR="002260F0" w:rsidRDefault="002260F0" w:rsidP="004B17C3">
            <w:pPr>
              <w:outlineLvl w:val="0"/>
              <w:rPr>
                <w:rFonts w:eastAsia="ヒラギノ角ゴ Pro W3" w:cs="Arial"/>
                <w:b/>
                <w:noProof/>
                <w:color w:val="000000"/>
              </w:rPr>
            </w:pPr>
          </w:p>
        </w:tc>
      </w:tr>
      <w:tr w:rsidR="002260F0" w:rsidTr="002260F0">
        <w:trPr>
          <w:trHeight w:val="620"/>
        </w:trPr>
        <w:tc>
          <w:tcPr>
            <w:tcW w:w="2885" w:type="dxa"/>
          </w:tcPr>
          <w:p w:rsidR="002260F0" w:rsidRPr="008E79C3" w:rsidRDefault="002260F0" w:rsidP="004B17C3">
            <w:pPr>
              <w:outlineLvl w:val="0"/>
              <w:rPr>
                <w:rFonts w:eastAsia="ヒラギノ角ゴ Pro W3" w:cs="Arial"/>
                <w:noProof/>
                <w:color w:val="000000"/>
              </w:rPr>
            </w:pPr>
            <w:r>
              <w:rPr>
                <w:rFonts w:eastAsia="ヒラギノ角ゴ Pro W3" w:cs="Arial"/>
                <w:noProof/>
                <w:color w:val="000000"/>
              </w:rPr>
              <w:t>Youth enrolled in workforce development or job training programs</w:t>
            </w:r>
          </w:p>
        </w:tc>
        <w:tc>
          <w:tcPr>
            <w:tcW w:w="1674" w:type="dxa"/>
          </w:tcPr>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3 new</w:t>
            </w:r>
          </w:p>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2 continuing</w:t>
            </w:r>
          </w:p>
        </w:tc>
        <w:tc>
          <w:tcPr>
            <w:tcW w:w="931" w:type="dxa"/>
          </w:tcPr>
          <w:p w:rsidR="002260F0" w:rsidRPr="00E24892" w:rsidRDefault="00E24892" w:rsidP="00E24892">
            <w:pPr>
              <w:jc w:val="center"/>
              <w:outlineLvl w:val="0"/>
              <w:rPr>
                <w:rFonts w:eastAsia="ヒラギノ角ゴ Pro W3" w:cs="Arial"/>
                <w:b/>
                <w:noProof/>
                <w:color w:val="000000"/>
              </w:rPr>
            </w:pPr>
            <w:r w:rsidRPr="00E24892">
              <w:rPr>
                <w:rFonts w:eastAsia="ヒラギノ角ゴ Pro W3" w:cs="Arial"/>
                <w:b/>
                <w:noProof/>
                <w:color w:val="000000"/>
              </w:rPr>
              <w:t>6</w:t>
            </w:r>
          </w:p>
        </w:tc>
        <w:tc>
          <w:tcPr>
            <w:tcW w:w="4878" w:type="dxa"/>
          </w:tcPr>
          <w:p w:rsidR="002260F0" w:rsidRDefault="002260F0" w:rsidP="004B17C3">
            <w:pPr>
              <w:outlineLvl w:val="0"/>
              <w:rPr>
                <w:rFonts w:eastAsia="ヒラギノ角ゴ Pro W3" w:cs="Arial"/>
                <w:b/>
                <w:noProof/>
                <w:color w:val="000000"/>
              </w:rPr>
            </w:pPr>
          </w:p>
        </w:tc>
      </w:tr>
      <w:tr w:rsidR="002260F0" w:rsidTr="002260F0">
        <w:trPr>
          <w:trHeight w:val="620"/>
        </w:trPr>
        <w:tc>
          <w:tcPr>
            <w:tcW w:w="2885" w:type="dxa"/>
          </w:tcPr>
          <w:p w:rsidR="002260F0" w:rsidRPr="008E79C3" w:rsidRDefault="002260F0" w:rsidP="004B17C3">
            <w:pPr>
              <w:outlineLvl w:val="0"/>
              <w:rPr>
                <w:rFonts w:eastAsia="ヒラギノ角ゴ Pro W3" w:cs="Arial"/>
                <w:noProof/>
                <w:color w:val="000000"/>
              </w:rPr>
            </w:pPr>
            <w:r>
              <w:rPr>
                <w:rFonts w:eastAsia="ヒラギノ角ゴ Pro W3" w:cs="Arial"/>
                <w:noProof/>
                <w:color w:val="000000"/>
              </w:rPr>
              <w:t>Youth who gain job experience (as defined by 6 weeks of continued employment)</w:t>
            </w:r>
          </w:p>
        </w:tc>
        <w:tc>
          <w:tcPr>
            <w:tcW w:w="1674" w:type="dxa"/>
          </w:tcPr>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17 new</w:t>
            </w:r>
          </w:p>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17 continung</w:t>
            </w:r>
          </w:p>
        </w:tc>
        <w:tc>
          <w:tcPr>
            <w:tcW w:w="931" w:type="dxa"/>
          </w:tcPr>
          <w:p w:rsidR="002260F0" w:rsidRPr="00E24892" w:rsidRDefault="00E24892" w:rsidP="00E24892">
            <w:pPr>
              <w:jc w:val="center"/>
              <w:outlineLvl w:val="0"/>
              <w:rPr>
                <w:rFonts w:eastAsia="ヒラギノ角ゴ Pro W3" w:cs="Arial"/>
                <w:b/>
                <w:noProof/>
                <w:color w:val="000000"/>
              </w:rPr>
            </w:pPr>
            <w:r w:rsidRPr="00E24892">
              <w:rPr>
                <w:rFonts w:eastAsia="ヒラギノ角ゴ Pro W3" w:cs="Arial"/>
                <w:b/>
                <w:noProof/>
                <w:color w:val="000000"/>
              </w:rPr>
              <w:t>33</w:t>
            </w:r>
          </w:p>
        </w:tc>
        <w:tc>
          <w:tcPr>
            <w:tcW w:w="4878" w:type="dxa"/>
          </w:tcPr>
          <w:p w:rsidR="002260F0" w:rsidRDefault="002260F0" w:rsidP="004B17C3">
            <w:pPr>
              <w:outlineLvl w:val="0"/>
              <w:rPr>
                <w:rFonts w:eastAsia="ヒラギノ角ゴ Pro W3" w:cs="Arial"/>
                <w:b/>
                <w:noProof/>
                <w:color w:val="000000"/>
              </w:rPr>
            </w:pPr>
          </w:p>
        </w:tc>
      </w:tr>
      <w:tr w:rsidR="002260F0" w:rsidTr="002260F0">
        <w:trPr>
          <w:trHeight w:val="620"/>
        </w:trPr>
        <w:tc>
          <w:tcPr>
            <w:tcW w:w="2885" w:type="dxa"/>
            <w:shd w:val="clear" w:color="auto" w:fill="8DB3E2" w:themeFill="text2" w:themeFillTint="66"/>
          </w:tcPr>
          <w:p w:rsidR="002260F0" w:rsidRPr="008E79C3" w:rsidRDefault="002260F0" w:rsidP="004B17C3">
            <w:pPr>
              <w:outlineLvl w:val="0"/>
              <w:rPr>
                <w:rFonts w:eastAsia="ヒラギノ角ゴ Pro W3" w:cs="Arial"/>
                <w:noProof/>
                <w:color w:val="000000"/>
              </w:rPr>
            </w:pPr>
            <w:r>
              <w:rPr>
                <w:rFonts w:eastAsia="ヒラギノ角ゴ Pro W3" w:cs="Arial"/>
                <w:noProof/>
                <w:color w:val="000000"/>
              </w:rPr>
              <w:t xml:space="preserve">Youth Youth who secure stable housing (as defined by 3 months housing in </w:t>
            </w:r>
            <w:r>
              <w:rPr>
                <w:rFonts w:eastAsia="ヒラギノ角ゴ Pro W3" w:cs="Arial"/>
                <w:noProof/>
                <w:color w:val="000000"/>
              </w:rPr>
              <w:lastRenderedPageBreak/>
              <w:t>one place)</w:t>
            </w:r>
          </w:p>
        </w:tc>
        <w:tc>
          <w:tcPr>
            <w:tcW w:w="1674" w:type="dxa"/>
            <w:shd w:val="clear" w:color="auto" w:fill="8DB3E2" w:themeFill="text2" w:themeFillTint="66"/>
          </w:tcPr>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lastRenderedPageBreak/>
              <w:t>17 new</w:t>
            </w:r>
          </w:p>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 xml:space="preserve">14 continung </w:t>
            </w:r>
          </w:p>
        </w:tc>
        <w:tc>
          <w:tcPr>
            <w:tcW w:w="931" w:type="dxa"/>
            <w:shd w:val="clear" w:color="auto" w:fill="8DB3E2" w:themeFill="text2" w:themeFillTint="66"/>
          </w:tcPr>
          <w:p w:rsidR="002260F0" w:rsidRPr="00E24892" w:rsidRDefault="00E24892" w:rsidP="00E24892">
            <w:pPr>
              <w:jc w:val="center"/>
              <w:outlineLvl w:val="0"/>
              <w:rPr>
                <w:rFonts w:eastAsia="ヒラギノ角ゴ Pro W3" w:cs="Arial"/>
                <w:b/>
                <w:noProof/>
                <w:color w:val="000000"/>
              </w:rPr>
            </w:pPr>
            <w:r w:rsidRPr="00E24892">
              <w:rPr>
                <w:rFonts w:eastAsia="ヒラギノ角ゴ Pro W3" w:cs="Arial"/>
                <w:b/>
                <w:noProof/>
                <w:color w:val="000000"/>
              </w:rPr>
              <w:t>32</w:t>
            </w:r>
          </w:p>
        </w:tc>
        <w:tc>
          <w:tcPr>
            <w:tcW w:w="4878" w:type="dxa"/>
            <w:shd w:val="clear" w:color="auto" w:fill="8DB3E2" w:themeFill="text2" w:themeFillTint="66"/>
          </w:tcPr>
          <w:p w:rsidR="002260F0" w:rsidRPr="00036BCB" w:rsidRDefault="002260F0" w:rsidP="004B17C3">
            <w:pPr>
              <w:outlineLvl w:val="0"/>
              <w:rPr>
                <w:rFonts w:eastAsia="ヒラギノ角ゴ Pro W3" w:cs="Arial"/>
                <w:noProof/>
                <w:color w:val="000000"/>
              </w:rPr>
            </w:pPr>
            <w:r w:rsidRPr="00036BCB">
              <w:rPr>
                <w:rFonts w:eastAsia="ヒラギノ角ゴ Pro W3" w:cs="Arial"/>
                <w:noProof/>
                <w:color w:val="000000"/>
              </w:rPr>
              <w:t xml:space="preserve">Some of these youth/young adults have been supported with getting into stable housing and some have been supported in </w:t>
            </w:r>
            <w:r w:rsidRPr="00036BCB">
              <w:rPr>
                <w:rFonts w:eastAsia="ヒラギノ角ゴ Pro W3" w:cs="Arial"/>
                <w:noProof/>
                <w:color w:val="000000"/>
              </w:rPr>
              <w:lastRenderedPageBreak/>
              <w:t>maintaining the stable housing they already have.</w:t>
            </w:r>
          </w:p>
        </w:tc>
      </w:tr>
      <w:tr w:rsidR="002260F0" w:rsidTr="002260F0">
        <w:trPr>
          <w:trHeight w:val="620"/>
        </w:trPr>
        <w:tc>
          <w:tcPr>
            <w:tcW w:w="2885" w:type="dxa"/>
            <w:shd w:val="clear" w:color="auto" w:fill="8DB3E2" w:themeFill="text2" w:themeFillTint="66"/>
          </w:tcPr>
          <w:p w:rsidR="002260F0" w:rsidRPr="008E79C3" w:rsidRDefault="002260F0" w:rsidP="00946FEC">
            <w:pPr>
              <w:outlineLvl w:val="0"/>
              <w:rPr>
                <w:rFonts w:eastAsia="ヒラギノ角ゴ Pro W3" w:cs="Arial"/>
                <w:noProof/>
                <w:color w:val="000000"/>
              </w:rPr>
            </w:pPr>
            <w:r>
              <w:rPr>
                <w:rFonts w:eastAsia="ヒラギノ角ゴ Pro W3" w:cs="Arial"/>
                <w:noProof/>
                <w:color w:val="000000"/>
              </w:rPr>
              <w:lastRenderedPageBreak/>
              <w:t>Youth who are gay, lesbian, queer or transgender who have requested services</w:t>
            </w:r>
          </w:p>
        </w:tc>
        <w:tc>
          <w:tcPr>
            <w:tcW w:w="1674" w:type="dxa"/>
            <w:shd w:val="clear" w:color="auto" w:fill="8DB3E2" w:themeFill="text2" w:themeFillTint="66"/>
          </w:tcPr>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8 new</w:t>
            </w:r>
            <w:bookmarkStart w:id="0" w:name="_GoBack"/>
            <w:bookmarkEnd w:id="0"/>
          </w:p>
          <w:p w:rsidR="002260F0" w:rsidRDefault="002260F0" w:rsidP="003D4FF1">
            <w:pPr>
              <w:jc w:val="center"/>
              <w:outlineLvl w:val="0"/>
              <w:rPr>
                <w:rFonts w:eastAsia="ヒラギノ角ゴ Pro W3" w:cs="Arial"/>
                <w:b/>
                <w:noProof/>
                <w:color w:val="000000"/>
              </w:rPr>
            </w:pPr>
            <w:r>
              <w:rPr>
                <w:rFonts w:eastAsia="ヒラギノ角ゴ Pro W3" w:cs="Arial"/>
                <w:b/>
                <w:noProof/>
                <w:color w:val="000000"/>
              </w:rPr>
              <w:t xml:space="preserve">11 continuing </w:t>
            </w:r>
          </w:p>
        </w:tc>
        <w:tc>
          <w:tcPr>
            <w:tcW w:w="931" w:type="dxa"/>
            <w:shd w:val="clear" w:color="auto" w:fill="8DB3E2" w:themeFill="text2" w:themeFillTint="66"/>
          </w:tcPr>
          <w:p w:rsidR="002260F0" w:rsidRPr="00E24892" w:rsidRDefault="00E24892" w:rsidP="00E24892">
            <w:pPr>
              <w:jc w:val="center"/>
              <w:outlineLvl w:val="0"/>
              <w:rPr>
                <w:rFonts w:eastAsia="ヒラギノ角ゴ Pro W3" w:cs="Arial"/>
                <w:b/>
                <w:noProof/>
                <w:color w:val="000000"/>
              </w:rPr>
            </w:pPr>
            <w:r w:rsidRPr="00E24892">
              <w:rPr>
                <w:rFonts w:eastAsia="ヒラギノ角ゴ Pro W3" w:cs="Arial"/>
                <w:b/>
                <w:noProof/>
                <w:color w:val="000000"/>
              </w:rPr>
              <w:t>17</w:t>
            </w:r>
          </w:p>
        </w:tc>
        <w:tc>
          <w:tcPr>
            <w:tcW w:w="4878" w:type="dxa"/>
            <w:shd w:val="clear" w:color="auto" w:fill="8DB3E2" w:themeFill="text2" w:themeFillTint="66"/>
          </w:tcPr>
          <w:p w:rsidR="002260F0" w:rsidRDefault="002260F0" w:rsidP="004B17C3">
            <w:pPr>
              <w:outlineLvl w:val="0"/>
              <w:rPr>
                <w:rFonts w:eastAsia="ヒラギノ角ゴ Pro W3" w:cs="Arial"/>
                <w:b/>
                <w:noProof/>
                <w:color w:val="000000"/>
              </w:rPr>
            </w:pPr>
          </w:p>
        </w:tc>
      </w:tr>
    </w:tbl>
    <w:p w:rsidR="00657B9E" w:rsidRDefault="00657B9E" w:rsidP="003D4FF1">
      <w:pPr>
        <w:spacing w:after="0" w:line="240" w:lineRule="auto"/>
        <w:outlineLvl w:val="0"/>
        <w:rPr>
          <w:rFonts w:ascii="Times New Roman" w:eastAsia="ヒラギノ角ゴ Pro W3" w:hAnsi="Times New Roman" w:cs="Times New Roman"/>
          <w:b/>
          <w:noProof/>
          <w:color w:val="000000"/>
        </w:rPr>
      </w:pPr>
    </w:p>
    <w:p w:rsidR="00262690" w:rsidRDefault="00262690" w:rsidP="00036BCB">
      <w:pPr>
        <w:spacing w:after="0" w:line="240" w:lineRule="auto"/>
        <w:outlineLvl w:val="0"/>
        <w:rPr>
          <w:rFonts w:ascii="Times New Roman" w:eastAsia="ヒラギノ角ゴ Pro W3" w:hAnsi="Times New Roman" w:cs="Times New Roman"/>
          <w:b/>
          <w:noProof/>
          <w:color w:val="000000"/>
        </w:rPr>
      </w:pPr>
    </w:p>
    <w:p w:rsidR="00262690" w:rsidRDefault="00262690" w:rsidP="00CD5AB1">
      <w:pPr>
        <w:spacing w:after="0" w:line="240" w:lineRule="auto"/>
        <w:ind w:left="-360"/>
        <w:outlineLvl w:val="0"/>
        <w:rPr>
          <w:rFonts w:ascii="Times New Roman" w:eastAsia="ヒラギノ角ゴ Pro W3" w:hAnsi="Times New Roman" w:cs="Times New Roman"/>
          <w:b/>
          <w:noProof/>
          <w:color w:val="000000"/>
        </w:rPr>
      </w:pPr>
    </w:p>
    <w:tbl>
      <w:tblPr>
        <w:tblW w:w="10530" w:type="dxa"/>
        <w:tblInd w:w="-100"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10530"/>
      </w:tblGrid>
      <w:tr w:rsidR="00657B9E" w:rsidRPr="00CD5AB1" w:rsidTr="004B17C3">
        <w:trPr>
          <w:trHeight w:val="297"/>
        </w:trPr>
        <w:tc>
          <w:tcPr>
            <w:tcW w:w="10530" w:type="dxa"/>
            <w:tcBorders>
              <w:top w:val="nil"/>
              <w:left w:val="nil"/>
              <w:bottom w:val="single" w:sz="4" w:space="0" w:color="auto"/>
              <w:right w:val="nil"/>
            </w:tcBorders>
            <w:shd w:val="clear" w:color="auto" w:fill="CCFFCC"/>
          </w:tcPr>
          <w:p w:rsidR="00657B9E" w:rsidRDefault="00657B9E" w:rsidP="004B17C3">
            <w:pPr>
              <w:spacing w:after="0" w:line="240" w:lineRule="auto"/>
              <w:rPr>
                <w:rFonts w:ascii="Calibri" w:eastAsia="Times New Roman" w:hAnsi="Calibri" w:cs="Tahoma"/>
                <w:b/>
                <w:i/>
              </w:rPr>
            </w:pPr>
            <w:r w:rsidRPr="00CD5AB1">
              <w:rPr>
                <w:rFonts w:ascii="Calibri" w:eastAsia="Times New Roman" w:hAnsi="Calibri" w:cs="Tahoma"/>
                <w:b/>
                <w:i/>
              </w:rPr>
              <w:t xml:space="preserve">Please use the area below to share any comments related to the information provided above. </w:t>
            </w:r>
          </w:p>
          <w:p w:rsidR="00657B9E" w:rsidRPr="00CD5AB1" w:rsidRDefault="00657B9E" w:rsidP="004B17C3">
            <w:pPr>
              <w:spacing w:after="0" w:line="240" w:lineRule="auto"/>
              <w:rPr>
                <w:rFonts w:ascii="Calibri" w:eastAsia="Times New Roman" w:hAnsi="Calibri" w:cs="Tahoma"/>
                <w:b/>
                <w:i/>
              </w:rPr>
            </w:pPr>
            <w:r w:rsidRPr="007506E5">
              <w:rPr>
                <w:rFonts w:ascii="Calibri" w:eastAsia="Times New Roman" w:hAnsi="Calibri" w:cs="Tahoma"/>
                <w:b/>
                <w:i/>
                <w:color w:val="0000CC"/>
              </w:rPr>
              <w:t>(Please limit responses to 1000 words or less.)</w:t>
            </w:r>
          </w:p>
        </w:tc>
      </w:tr>
    </w:tbl>
    <w:p w:rsidR="00CF2C1D" w:rsidRDefault="00E24892" w:rsidP="00E24892">
      <w:pPr>
        <w:tabs>
          <w:tab w:val="left" w:pos="3860"/>
        </w:tabs>
        <w:spacing w:after="0" w:line="240" w:lineRule="auto"/>
        <w:ind w:left="-360"/>
        <w:outlineLvl w:val="0"/>
      </w:pPr>
      <w:r>
        <w:tab/>
      </w:r>
    </w:p>
    <w:tbl>
      <w:tblPr>
        <w:tblStyle w:val="TableGrid"/>
        <w:tblW w:w="0" w:type="auto"/>
        <w:tblInd w:w="-360" w:type="dxa"/>
        <w:tblLook w:val="04A0" w:firstRow="1" w:lastRow="0" w:firstColumn="1" w:lastColumn="0" w:noHBand="0" w:noVBand="1"/>
      </w:tblPr>
      <w:tblGrid>
        <w:gridCol w:w="10296"/>
      </w:tblGrid>
      <w:tr w:rsidR="003D4FF1" w:rsidTr="003D4FF1">
        <w:tc>
          <w:tcPr>
            <w:tcW w:w="10296" w:type="dxa"/>
          </w:tcPr>
          <w:p w:rsidR="00036BCB" w:rsidRPr="00036BCB" w:rsidRDefault="00036BCB" w:rsidP="00036BCB">
            <w:pPr>
              <w:numPr>
                <w:ilvl w:val="0"/>
                <w:numId w:val="4"/>
              </w:numPr>
              <w:shd w:val="clear" w:color="auto" w:fill="FFFFFF"/>
              <w:spacing w:before="100" w:beforeAutospacing="1" w:after="100" w:afterAutospacing="1"/>
              <w:ind w:left="0"/>
              <w:rPr>
                <w:rFonts w:asciiTheme="minorHAnsi" w:hAnsiTheme="minorHAnsi"/>
              </w:rPr>
            </w:pPr>
            <w:r w:rsidRPr="00036BCB">
              <w:rPr>
                <w:rFonts w:asciiTheme="minorHAnsi" w:hAnsiTheme="minorHAnsi"/>
              </w:rPr>
              <w:t xml:space="preserve">We now have full staffing in all three counties, we continue to do regular street outreach and outreach to community agencies and schools, and youth/young adults are referring their peers for services, so our numbers are rising accordingly.  We are also seeing youth maintain long-term connections to our staff as they continue to seek housing, want support to maintain their housing, or want to work on other areas, such as employment or education, that will help them maintain their independence long-term.  </w:t>
            </w:r>
          </w:p>
          <w:p w:rsidR="00036BCB" w:rsidRPr="00036BCB" w:rsidRDefault="00036BCB" w:rsidP="00036BCB">
            <w:pPr>
              <w:numPr>
                <w:ilvl w:val="0"/>
                <w:numId w:val="4"/>
              </w:numPr>
              <w:shd w:val="clear" w:color="auto" w:fill="FFFFFF"/>
              <w:spacing w:before="100" w:beforeAutospacing="1" w:after="100" w:afterAutospacing="1"/>
              <w:ind w:left="0"/>
              <w:rPr>
                <w:rFonts w:asciiTheme="minorHAnsi" w:hAnsiTheme="minorHAnsi"/>
              </w:rPr>
            </w:pPr>
          </w:p>
          <w:p w:rsidR="00036BCB" w:rsidRPr="00036BCB" w:rsidRDefault="00036BCB" w:rsidP="00036BCB">
            <w:pPr>
              <w:numPr>
                <w:ilvl w:val="0"/>
                <w:numId w:val="4"/>
              </w:numPr>
              <w:shd w:val="clear" w:color="auto" w:fill="FFFFFF"/>
              <w:spacing w:before="100" w:beforeAutospacing="1" w:after="100" w:afterAutospacing="1"/>
              <w:ind w:left="0"/>
              <w:rPr>
                <w:rFonts w:asciiTheme="minorHAnsi" w:hAnsiTheme="minorHAnsi"/>
              </w:rPr>
            </w:pPr>
            <w:r w:rsidRPr="00036BCB">
              <w:rPr>
                <w:rFonts w:asciiTheme="minorHAnsi" w:hAnsiTheme="minorHAnsi"/>
              </w:rPr>
              <w:t>We continue to have a number of young parents connect for services and we are working more with youth/young adults who are connected to other systems.  For these young people, we have seen great coordination of services and resources going toward supporting their housing needs.</w:t>
            </w:r>
          </w:p>
          <w:p w:rsidR="004B17C3" w:rsidRDefault="004B17C3" w:rsidP="008E79C3">
            <w:pPr>
              <w:outlineLvl w:val="0"/>
            </w:pPr>
          </w:p>
          <w:p w:rsidR="004B17C3" w:rsidRDefault="004B17C3" w:rsidP="008E79C3">
            <w:pPr>
              <w:outlineLvl w:val="0"/>
            </w:pPr>
          </w:p>
          <w:p w:rsidR="004B17C3" w:rsidRDefault="004B17C3" w:rsidP="008E79C3">
            <w:pPr>
              <w:outlineLvl w:val="0"/>
            </w:pPr>
          </w:p>
          <w:p w:rsidR="004B17C3" w:rsidRDefault="004B17C3" w:rsidP="008E79C3">
            <w:pPr>
              <w:outlineLvl w:val="0"/>
            </w:pPr>
          </w:p>
          <w:p w:rsidR="004B17C3" w:rsidRDefault="004B17C3" w:rsidP="008E79C3">
            <w:pPr>
              <w:outlineLvl w:val="0"/>
            </w:pPr>
          </w:p>
          <w:p w:rsidR="004B17C3" w:rsidRDefault="004B17C3" w:rsidP="008E79C3">
            <w:pPr>
              <w:outlineLvl w:val="0"/>
            </w:pPr>
          </w:p>
          <w:p w:rsidR="003D4FF1" w:rsidRDefault="006F060B" w:rsidP="008E79C3">
            <w:pPr>
              <w:outlineLvl w:val="0"/>
            </w:pPr>
            <w:r>
              <w:t xml:space="preserve"> </w:t>
            </w:r>
          </w:p>
        </w:tc>
      </w:tr>
    </w:tbl>
    <w:p w:rsidR="003D4FF1" w:rsidRDefault="003D4FF1" w:rsidP="008E79C3">
      <w:pPr>
        <w:spacing w:after="0" w:line="240" w:lineRule="auto"/>
        <w:ind w:left="-360"/>
        <w:outlineLvl w:val="0"/>
      </w:pPr>
    </w:p>
    <w:sectPr w:rsidR="003D4FF1" w:rsidSect="00624BCC">
      <w:headerReference w:type="even" r:id="rId11"/>
      <w:footerReference w:type="even" r:id="rId12"/>
      <w:footerReference w:type="default" r:id="rId13"/>
      <w:headerReference w:type="first" r:id="rId14"/>
      <w:pgSz w:w="12240" w:h="15840"/>
      <w:pgMar w:top="1440" w:right="1080" w:bottom="1440" w:left="1080" w:header="72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5C" w:rsidRDefault="0049035C" w:rsidP="00CD5AB1">
      <w:pPr>
        <w:spacing w:after="0" w:line="240" w:lineRule="auto"/>
      </w:pPr>
      <w:r>
        <w:separator/>
      </w:r>
    </w:p>
  </w:endnote>
  <w:endnote w:type="continuationSeparator" w:id="0">
    <w:p w:rsidR="0049035C" w:rsidRDefault="0049035C" w:rsidP="00CD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Sans">
    <w:altName w:val="Gill San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ED" w:rsidRPr="00C85F48" w:rsidRDefault="00DC37ED" w:rsidP="00624BCC">
    <w:pPr>
      <w:pStyle w:val="EvenFooter"/>
      <w:tabs>
        <w:tab w:val="right" w:pos="7500"/>
      </w:tabs>
      <w:ind w:left="540" w:firstLine="720"/>
      <w:jc w:val="left"/>
      <w:rPr>
        <w:color w:val="auto"/>
      </w:rPr>
    </w:pPr>
    <w:r w:rsidRPr="00C85F48">
      <w:rPr>
        <w:color w:val="auto"/>
      </w:rPr>
      <w:t>© 201</w:t>
    </w:r>
    <w:r>
      <w:rPr>
        <w:color w:val="auto"/>
      </w:rPr>
      <w:t>3</w:t>
    </w:r>
    <w:r w:rsidRPr="00C85F48">
      <w:rPr>
        <w:color w:val="auto"/>
      </w:rPr>
      <w:t xml:space="preserve"> Commonwealth </w:t>
    </w:r>
    <w:r>
      <w:rPr>
        <w:color w:val="auto"/>
      </w:rPr>
      <w:t xml:space="preserve">of Massachusetts </w:t>
    </w:r>
    <w:r>
      <w:rPr>
        <w:color w:val="auto"/>
      </w:rPr>
      <w:tab/>
    </w:r>
    <w:r>
      <w:rPr>
        <w:color w:val="auto"/>
      </w:rPr>
      <w:tab/>
    </w:r>
    <w:r>
      <w:fldChar w:fldCharType="begin"/>
    </w:r>
    <w:r>
      <w:instrText xml:space="preserve"> PAGE   \* MERGEFORMAT </w:instrText>
    </w:r>
    <w:r>
      <w:fldChar w:fldCharType="separate"/>
    </w:r>
    <w:r w:rsidRPr="00212717">
      <w:rPr>
        <w:noProof/>
        <w:color w:val="auto"/>
      </w:rPr>
      <w:t>38</w:t>
    </w:r>
    <w:r>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ED" w:rsidRPr="00C85F48" w:rsidRDefault="00DC37ED" w:rsidP="00624BCC">
    <w:pPr>
      <w:pStyle w:val="EvenFooter"/>
      <w:tabs>
        <w:tab w:val="right" w:pos="7500"/>
      </w:tabs>
      <w:ind w:left="540" w:firstLine="720"/>
      <w:jc w:val="left"/>
      <w:rPr>
        <w:color w:val="auto"/>
      </w:rPr>
    </w:pPr>
    <w:r>
      <w:rPr>
        <w:color w:val="auto"/>
      </w:rPr>
      <w:tab/>
    </w:r>
    <w:r w:rsidRPr="00C85F48">
      <w:rPr>
        <w:color w:val="auto"/>
      </w:rPr>
      <w:tab/>
    </w:r>
    <w:r>
      <w:fldChar w:fldCharType="begin"/>
    </w:r>
    <w:r>
      <w:instrText xml:space="preserve"> PAGE   \* MERGEFORMAT </w:instrText>
    </w:r>
    <w:r>
      <w:fldChar w:fldCharType="separate"/>
    </w:r>
    <w:r w:rsidR="00E24892" w:rsidRPr="00E24892">
      <w:rPr>
        <w:noProof/>
        <w:color w:val="auto"/>
      </w:rPr>
      <w:t>6</w:t>
    </w:r>
    <w:r>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5C" w:rsidRDefault="0049035C" w:rsidP="00CD5AB1">
      <w:pPr>
        <w:spacing w:after="0" w:line="240" w:lineRule="auto"/>
      </w:pPr>
      <w:r>
        <w:separator/>
      </w:r>
    </w:p>
  </w:footnote>
  <w:footnote w:type="continuationSeparator" w:id="0">
    <w:p w:rsidR="0049035C" w:rsidRDefault="0049035C" w:rsidP="00CD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ED" w:rsidRPr="00583D52" w:rsidRDefault="0049035C" w:rsidP="00624BCC">
    <w:pPr>
      <w:pStyle w:val="Header1"/>
      <w:ind w:left="0"/>
      <w:rPr>
        <w:szCs w:val="20"/>
      </w:rPr>
    </w:pPr>
    <w:r>
      <w:pict>
        <v:rect id="Rectangle 20" o:spid="_x0000_s2052" style="position:absolute;margin-left:0;margin-top:-37.4pt;width:108pt;height:38.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" fillcolor="#243f60" stroked="f"/>
      </w:pict>
    </w:r>
    <w:r>
      <w:pict>
        <v:shapetype id="_x0000_t32" coordsize="21600,21600" o:spt="32" o:oned="t" path="m,l21600,21600e" filled="f">
          <v:path arrowok="t" fillok="f" o:connecttype="none"/>
          <o:lock v:ext="edit" shapetype="t"/>
        </v:shapetype>
        <v:shape id="AutoShape 21" o:spid="_x0000_s2051" type="#_x0000_t32" style="position:absolute;margin-left:54pt;margin-top:25.2pt;width:7in;height:0;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NrIgIAADwEAAAOAAAAZHJzL2Uyb0RvYy54bWysU9uO2yAQfa/Uf0C8J7azTpp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" strokecolor="#243f60">
          <w10:wrap anchorx="page"/>
        </v:shape>
      </w:pict>
    </w:r>
    <w:r w:rsidR="00DC37ED" w:rsidRPr="005861ED">
      <w:rPr>
        <w:rFonts w:cs="Arial"/>
        <w:szCs w:val="20"/>
      </w:rPr>
      <w:t xml:space="preserve"> </w:t>
    </w:r>
    <w:r w:rsidR="00DC37ED">
      <w:rPr>
        <w:rFonts w:cs="Arial"/>
        <w:szCs w:val="20"/>
      </w:rPr>
      <w:t>Grantee Handbook | Safe and Successful Youth Initiative</w:t>
    </w:r>
  </w:p>
  <w:p w:rsidR="00DC37ED" w:rsidRPr="00EA749E" w:rsidRDefault="0049035C" w:rsidP="00624BCC">
    <w:pPr>
      <w:pStyle w:val="Header"/>
    </w:pPr>
    <w:r>
      <w:rPr>
        <w:noProof/>
      </w:rPr>
      <w:pict>
        <v:rect id="Rectangle 19" o:spid="_x0000_s2050" style="position:absolute;margin-left:-575.95pt;margin-top:243.1pt;width:54pt;height:2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" o:allowincell="f" stroked="f">
          <v:textbox inset="0,,0">
            <w:txbxContent>
              <w:p w:rsidR="00DC37ED" w:rsidRPr="001E713F" w:rsidRDefault="00DC37ED" w:rsidP="00624BCC">
                <w:pPr>
                  <w:jc w:val="right"/>
                  <w:rPr>
                    <w:color w:val="76923C"/>
                  </w:rPr>
                </w:pPr>
                <w:r>
                  <w:fldChar w:fldCharType="begin"/>
                </w:r>
                <w:r>
                  <w:instrText xml:space="preserve"> PAGE   \* MERGEFORMAT </w:instrText>
                </w:r>
                <w:r>
                  <w:fldChar w:fldCharType="separate"/>
                </w:r>
                <w:r w:rsidRPr="00212717">
                  <w:rPr>
                    <w:noProof/>
                    <w:color w:val="76923C"/>
                  </w:rPr>
                  <w:t>38</w:t>
                </w:r>
                <w:r>
                  <w:rPr>
                    <w:noProof/>
                    <w:color w:val="76923C"/>
                  </w:rPr>
                  <w:fldChar w:fldCharType="end"/>
                </w:r>
              </w:p>
            </w:txbxContent>
          </v:textbox>
          <w10:wrap anchorx="page" anchory="page"/>
        </v:rect>
      </w:pict>
    </w:r>
    <w:r>
      <w:rPr>
        <w:noProof/>
      </w:rPr>
      <w:pict>
        <v:rect id="Rectangle 18" o:spid="_x0000_s2049" style="position:absolute;margin-left:-197.95pt;margin-top:255.1pt;width:54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" fillcolor="#243f6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7ED" w:rsidRPr="003F3FB9" w:rsidRDefault="00DC37ED" w:rsidP="00624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4EC"/>
    <w:multiLevelType w:val="hybridMultilevel"/>
    <w:tmpl w:val="90A490E4"/>
    <w:lvl w:ilvl="0" w:tplc="DBA6C06E">
      <w:start w:val="1"/>
      <w:numFmt w:val="bullet"/>
      <w:pStyle w:val="GuideTextBullets"/>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Times New Roman" w:hint="default"/>
      </w:rPr>
    </w:lvl>
    <w:lvl w:ilvl="2" w:tplc="00050409">
      <w:start w:val="1"/>
      <w:numFmt w:val="bullet"/>
      <w:lvlText w:val=""/>
      <w:lvlJc w:val="left"/>
      <w:pPr>
        <w:ind w:left="2160" w:hanging="360"/>
      </w:pPr>
      <w:rPr>
        <w:rFonts w:ascii="Wingdings" w:hAnsi="Wingdings" w:hint="default"/>
      </w:r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2" w15:restartNumberingAfterBreak="0">
    <w:nsid w:val="19062AAB"/>
    <w:multiLevelType w:val="hybridMultilevel"/>
    <w:tmpl w:val="687A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42D6D"/>
    <w:multiLevelType w:val="multilevel"/>
    <w:tmpl w:val="221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CD5AB1"/>
    <w:rsid w:val="000353AB"/>
    <w:rsid w:val="00036BCB"/>
    <w:rsid w:val="0006564D"/>
    <w:rsid w:val="00093D5F"/>
    <w:rsid w:val="000B2269"/>
    <w:rsid w:val="000C720C"/>
    <w:rsid w:val="000D725D"/>
    <w:rsid w:val="000E605D"/>
    <w:rsid w:val="000F2172"/>
    <w:rsid w:val="001074EB"/>
    <w:rsid w:val="00164141"/>
    <w:rsid w:val="00180BE6"/>
    <w:rsid w:val="00181FDD"/>
    <w:rsid w:val="001B659A"/>
    <w:rsid w:val="001C19D6"/>
    <w:rsid w:val="001C7697"/>
    <w:rsid w:val="002260F0"/>
    <w:rsid w:val="00262690"/>
    <w:rsid w:val="00267EC0"/>
    <w:rsid w:val="00283AC4"/>
    <w:rsid w:val="00283BE8"/>
    <w:rsid w:val="002852ED"/>
    <w:rsid w:val="00295EA3"/>
    <w:rsid w:val="00297C88"/>
    <w:rsid w:val="002C2904"/>
    <w:rsid w:val="002E2224"/>
    <w:rsid w:val="002F34D7"/>
    <w:rsid w:val="00366F97"/>
    <w:rsid w:val="003720D1"/>
    <w:rsid w:val="00372BB6"/>
    <w:rsid w:val="003806BA"/>
    <w:rsid w:val="003A27C7"/>
    <w:rsid w:val="003C7AC3"/>
    <w:rsid w:val="003D4F18"/>
    <w:rsid w:val="003D4FF1"/>
    <w:rsid w:val="004122E1"/>
    <w:rsid w:val="00435575"/>
    <w:rsid w:val="0049035C"/>
    <w:rsid w:val="004A2108"/>
    <w:rsid w:val="004B17C3"/>
    <w:rsid w:val="004D03F3"/>
    <w:rsid w:val="004D6E8E"/>
    <w:rsid w:val="004E4137"/>
    <w:rsid w:val="004F091F"/>
    <w:rsid w:val="004F10B5"/>
    <w:rsid w:val="00506644"/>
    <w:rsid w:val="00517DC1"/>
    <w:rsid w:val="005328F4"/>
    <w:rsid w:val="00544055"/>
    <w:rsid w:val="00545F3F"/>
    <w:rsid w:val="00571B56"/>
    <w:rsid w:val="00586BF6"/>
    <w:rsid w:val="005921D5"/>
    <w:rsid w:val="005A37DD"/>
    <w:rsid w:val="005C1097"/>
    <w:rsid w:val="005C52C6"/>
    <w:rsid w:val="005C7974"/>
    <w:rsid w:val="005E5497"/>
    <w:rsid w:val="005E6457"/>
    <w:rsid w:val="005F61AD"/>
    <w:rsid w:val="00605D43"/>
    <w:rsid w:val="00621957"/>
    <w:rsid w:val="00624BCC"/>
    <w:rsid w:val="0062766C"/>
    <w:rsid w:val="00657B9E"/>
    <w:rsid w:val="00661721"/>
    <w:rsid w:val="00680FDF"/>
    <w:rsid w:val="00690B4F"/>
    <w:rsid w:val="0069376F"/>
    <w:rsid w:val="006A1182"/>
    <w:rsid w:val="006A72DB"/>
    <w:rsid w:val="006B69D5"/>
    <w:rsid w:val="006C7AA0"/>
    <w:rsid w:val="006E09D0"/>
    <w:rsid w:val="006E42C9"/>
    <w:rsid w:val="006E5DA1"/>
    <w:rsid w:val="006F060B"/>
    <w:rsid w:val="00700612"/>
    <w:rsid w:val="00702746"/>
    <w:rsid w:val="00721C10"/>
    <w:rsid w:val="00736CDF"/>
    <w:rsid w:val="007506E5"/>
    <w:rsid w:val="007632E9"/>
    <w:rsid w:val="007B1680"/>
    <w:rsid w:val="007F5B77"/>
    <w:rsid w:val="008238CB"/>
    <w:rsid w:val="00842583"/>
    <w:rsid w:val="008452EA"/>
    <w:rsid w:val="008471CE"/>
    <w:rsid w:val="008557E3"/>
    <w:rsid w:val="008A54AA"/>
    <w:rsid w:val="008E4B2A"/>
    <w:rsid w:val="008E79C3"/>
    <w:rsid w:val="008F0E80"/>
    <w:rsid w:val="00923081"/>
    <w:rsid w:val="00946FEC"/>
    <w:rsid w:val="00953BD5"/>
    <w:rsid w:val="009771D5"/>
    <w:rsid w:val="00987FEF"/>
    <w:rsid w:val="009B6B0A"/>
    <w:rsid w:val="009E029E"/>
    <w:rsid w:val="00A04F89"/>
    <w:rsid w:val="00A07F09"/>
    <w:rsid w:val="00A27F24"/>
    <w:rsid w:val="00A432BD"/>
    <w:rsid w:val="00A55ECB"/>
    <w:rsid w:val="00A611F6"/>
    <w:rsid w:val="00A96413"/>
    <w:rsid w:val="00AD12E4"/>
    <w:rsid w:val="00B249B8"/>
    <w:rsid w:val="00B406FE"/>
    <w:rsid w:val="00B672BE"/>
    <w:rsid w:val="00B817E0"/>
    <w:rsid w:val="00B833F4"/>
    <w:rsid w:val="00BA52C7"/>
    <w:rsid w:val="00BE6BAF"/>
    <w:rsid w:val="00BE7F40"/>
    <w:rsid w:val="00BF58E3"/>
    <w:rsid w:val="00C03694"/>
    <w:rsid w:val="00C138F8"/>
    <w:rsid w:val="00C236C7"/>
    <w:rsid w:val="00C90EB8"/>
    <w:rsid w:val="00C93B39"/>
    <w:rsid w:val="00CA25E9"/>
    <w:rsid w:val="00CB0009"/>
    <w:rsid w:val="00CB48F1"/>
    <w:rsid w:val="00CD5AB1"/>
    <w:rsid w:val="00CF2C1D"/>
    <w:rsid w:val="00CF3D5E"/>
    <w:rsid w:val="00D169A0"/>
    <w:rsid w:val="00D44650"/>
    <w:rsid w:val="00D50846"/>
    <w:rsid w:val="00D639DC"/>
    <w:rsid w:val="00D65AEE"/>
    <w:rsid w:val="00D67A16"/>
    <w:rsid w:val="00D70092"/>
    <w:rsid w:val="00D75B60"/>
    <w:rsid w:val="00DA0D35"/>
    <w:rsid w:val="00DA29F3"/>
    <w:rsid w:val="00DA6708"/>
    <w:rsid w:val="00DB0A60"/>
    <w:rsid w:val="00DC37ED"/>
    <w:rsid w:val="00DC636A"/>
    <w:rsid w:val="00E02DC2"/>
    <w:rsid w:val="00E16969"/>
    <w:rsid w:val="00E22EE6"/>
    <w:rsid w:val="00E24892"/>
    <w:rsid w:val="00E30B5D"/>
    <w:rsid w:val="00E44681"/>
    <w:rsid w:val="00E567EA"/>
    <w:rsid w:val="00E6084F"/>
    <w:rsid w:val="00E9240E"/>
    <w:rsid w:val="00EA46CA"/>
    <w:rsid w:val="00EA7887"/>
    <w:rsid w:val="00ED08D1"/>
    <w:rsid w:val="00ED3333"/>
    <w:rsid w:val="00ED493C"/>
    <w:rsid w:val="00ED72E0"/>
    <w:rsid w:val="00F36D6F"/>
    <w:rsid w:val="00FA1A00"/>
    <w:rsid w:val="00FB53E9"/>
    <w:rsid w:val="00FC0BE6"/>
    <w:rsid w:val="00FC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0852312-0F45-459F-8A5A-24A54763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D5F"/>
  </w:style>
  <w:style w:type="paragraph" w:styleId="Heading1">
    <w:name w:val="heading 1"/>
    <w:basedOn w:val="Normal"/>
    <w:next w:val="Normal"/>
    <w:link w:val="Heading1Char"/>
    <w:uiPriority w:val="9"/>
    <w:qFormat/>
    <w:rsid w:val="00CD5AB1"/>
    <w:pPr>
      <w:keepNext/>
      <w:keepLines/>
      <w:spacing w:before="480" w:after="0"/>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semiHidden/>
    <w:unhideWhenUsed/>
    <w:qFormat/>
    <w:rsid w:val="00CD5AB1"/>
    <w:pPr>
      <w:keepNext/>
      <w:spacing w:before="240" w:after="60"/>
      <w:outlineLvl w:val="1"/>
    </w:pPr>
    <w:rPr>
      <w:rFonts w:ascii="Cambria" w:eastAsia="Times New Roman" w:hAnsi="Cambria" w:cs="Times New Roman"/>
      <w:b/>
      <w:bCs/>
      <w:i/>
      <w:iCs/>
      <w:sz w:val="28"/>
      <w:szCs w:val="28"/>
      <w:lang w:bidi="en-US"/>
    </w:rPr>
  </w:style>
  <w:style w:type="paragraph" w:styleId="Heading4">
    <w:name w:val="heading 4"/>
    <w:basedOn w:val="Normal"/>
    <w:next w:val="Normal"/>
    <w:link w:val="Heading4Char"/>
    <w:uiPriority w:val="9"/>
    <w:qFormat/>
    <w:rsid w:val="00CD5AB1"/>
    <w:pPr>
      <w:keepNext/>
      <w:spacing w:before="240" w:after="60"/>
      <w:outlineLvl w:val="3"/>
    </w:pPr>
    <w:rPr>
      <w:rFonts w:ascii="Calibri" w:eastAsia="Times New Roman" w:hAnsi="Calibri" w:cs="Times New Roman"/>
      <w:b/>
      <w:bCs/>
      <w:sz w:val="28"/>
      <w:szCs w:val="28"/>
      <w:lang w:bidi="en-US"/>
    </w:rPr>
  </w:style>
  <w:style w:type="paragraph" w:styleId="Heading7">
    <w:name w:val="heading 7"/>
    <w:basedOn w:val="Normal"/>
    <w:next w:val="Normal"/>
    <w:link w:val="Heading7Char"/>
    <w:qFormat/>
    <w:rsid w:val="00CD5AB1"/>
    <w:pPr>
      <w:keepNext/>
      <w:spacing w:after="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AB1"/>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semiHidden/>
    <w:rsid w:val="00CD5AB1"/>
    <w:rPr>
      <w:rFonts w:ascii="Cambria" w:eastAsia="Times New Roman" w:hAnsi="Cambria" w:cs="Times New Roman"/>
      <w:b/>
      <w:bCs/>
      <w:i/>
      <w:iCs/>
      <w:sz w:val="28"/>
      <w:szCs w:val="28"/>
      <w:lang w:bidi="en-US"/>
    </w:rPr>
  </w:style>
  <w:style w:type="character" w:customStyle="1" w:styleId="Heading4Char">
    <w:name w:val="Heading 4 Char"/>
    <w:basedOn w:val="DefaultParagraphFont"/>
    <w:link w:val="Heading4"/>
    <w:uiPriority w:val="9"/>
    <w:rsid w:val="00CD5AB1"/>
    <w:rPr>
      <w:rFonts w:ascii="Calibri" w:eastAsia="Times New Roman" w:hAnsi="Calibri" w:cs="Times New Roman"/>
      <w:b/>
      <w:bCs/>
      <w:sz w:val="28"/>
      <w:szCs w:val="28"/>
      <w:lang w:bidi="en-US"/>
    </w:rPr>
  </w:style>
  <w:style w:type="character" w:customStyle="1" w:styleId="Heading7Char">
    <w:name w:val="Heading 7 Char"/>
    <w:basedOn w:val="DefaultParagraphFont"/>
    <w:link w:val="Heading7"/>
    <w:rsid w:val="00CD5AB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D5AB1"/>
  </w:style>
  <w:style w:type="paragraph" w:styleId="ListParagraph">
    <w:name w:val="List Paragraph"/>
    <w:basedOn w:val="Normal"/>
    <w:link w:val="ListParagraphChar"/>
    <w:qFormat/>
    <w:rsid w:val="00CD5AB1"/>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5AB1"/>
    <w:pPr>
      <w:spacing w:after="0"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CD5AB1"/>
    <w:rPr>
      <w:rFonts w:ascii="Tahoma" w:eastAsia="Times New Roman" w:hAnsi="Tahoma" w:cs="Tahoma"/>
      <w:sz w:val="16"/>
      <w:szCs w:val="16"/>
      <w:lang w:bidi="en-US"/>
    </w:rPr>
  </w:style>
  <w:style w:type="paragraph" w:styleId="NormalWeb">
    <w:name w:val="Normal (Web)"/>
    <w:basedOn w:val="Normal"/>
    <w:uiPriority w:val="99"/>
    <w:semiHidden/>
    <w:unhideWhenUsed/>
    <w:rsid w:val="00CD5A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CD5AB1"/>
    <w:rPr>
      <w:i/>
      <w:iCs/>
    </w:rPr>
  </w:style>
  <w:style w:type="character" w:styleId="Hyperlink">
    <w:name w:val="Hyperlink"/>
    <w:uiPriority w:val="99"/>
    <w:unhideWhenUsed/>
    <w:rsid w:val="00CD5AB1"/>
    <w:rPr>
      <w:color w:val="0000FF"/>
      <w:u w:val="single"/>
    </w:rPr>
  </w:style>
  <w:style w:type="paragraph" w:customStyle="1" w:styleId="GuideTextBullets">
    <w:name w:val="Guide Text Bullets"/>
    <w:basedOn w:val="Normal"/>
    <w:rsid w:val="00CD5AB1"/>
    <w:pPr>
      <w:numPr>
        <w:numId w:val="1"/>
      </w:numPr>
      <w:spacing w:after="0" w:line="240" w:lineRule="auto"/>
    </w:pPr>
    <w:rPr>
      <w:rFonts w:ascii="Arial" w:eastAsia="Calibri" w:hAnsi="Arial" w:cs="Arial"/>
      <w:color w:val="000000"/>
      <w:sz w:val="24"/>
      <w:szCs w:val="24"/>
    </w:rPr>
  </w:style>
  <w:style w:type="paragraph" w:styleId="Header">
    <w:name w:val="header"/>
    <w:aliases w:val=" Char1"/>
    <w:basedOn w:val="Normal"/>
    <w:link w:val="HeaderChar"/>
    <w:uiPriority w:val="99"/>
    <w:rsid w:val="00CD5A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 Char1 Char"/>
    <w:basedOn w:val="DefaultParagraphFont"/>
    <w:link w:val="Header"/>
    <w:uiPriority w:val="99"/>
    <w:rsid w:val="00CD5A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5AB1"/>
    <w:pPr>
      <w:tabs>
        <w:tab w:val="center" w:pos="4680"/>
        <w:tab w:val="right" w:pos="936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uiPriority w:val="99"/>
    <w:rsid w:val="00CD5AB1"/>
    <w:rPr>
      <w:rFonts w:ascii="Calibri" w:eastAsia="Times New Roman" w:hAnsi="Calibri" w:cs="Times New Roman"/>
      <w:sz w:val="24"/>
      <w:szCs w:val="24"/>
      <w:lang w:bidi="en-US"/>
    </w:rPr>
  </w:style>
  <w:style w:type="paragraph" w:customStyle="1" w:styleId="Headings">
    <w:name w:val="Headings"/>
    <w:rsid w:val="00CD5AB1"/>
    <w:pPr>
      <w:spacing w:after="0" w:line="240" w:lineRule="auto"/>
      <w:jc w:val="center"/>
    </w:pPr>
    <w:rPr>
      <w:rFonts w:ascii="Arial Narrow" w:eastAsia="Times New Roman" w:hAnsi="Arial Narrow" w:cs="Times New Roman"/>
      <w:b/>
      <w:sz w:val="36"/>
      <w:szCs w:val="24"/>
    </w:rPr>
  </w:style>
  <w:style w:type="paragraph" w:styleId="BodyText">
    <w:name w:val="Body Text"/>
    <w:basedOn w:val="Normal"/>
    <w:link w:val="BodyTextChar"/>
    <w:rsid w:val="00CD5AB1"/>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D5AB1"/>
    <w:rPr>
      <w:rFonts w:ascii="Times New Roman" w:eastAsia="Times New Roman" w:hAnsi="Times New Roman" w:cs="Times New Roman"/>
      <w:b/>
      <w:bCs/>
      <w:sz w:val="24"/>
      <w:szCs w:val="24"/>
    </w:rPr>
  </w:style>
  <w:style w:type="character" w:customStyle="1" w:styleId="ListParagraphChar">
    <w:name w:val="List Paragraph Char"/>
    <w:link w:val="ListParagraph"/>
    <w:rsid w:val="00CD5AB1"/>
    <w:rPr>
      <w:rFonts w:ascii="Times New Roman" w:eastAsia="Times New Roman" w:hAnsi="Times New Roman" w:cs="Times New Roman"/>
      <w:sz w:val="24"/>
      <w:szCs w:val="24"/>
    </w:rPr>
  </w:style>
  <w:style w:type="character" w:styleId="Strong">
    <w:name w:val="Strong"/>
    <w:qFormat/>
    <w:rsid w:val="00CD5AB1"/>
    <w:rPr>
      <w:b/>
      <w:bCs/>
    </w:rPr>
  </w:style>
  <w:style w:type="character" w:styleId="CommentReference">
    <w:name w:val="annotation reference"/>
    <w:uiPriority w:val="99"/>
    <w:semiHidden/>
    <w:unhideWhenUsed/>
    <w:rsid w:val="00CD5AB1"/>
    <w:rPr>
      <w:sz w:val="16"/>
      <w:szCs w:val="16"/>
    </w:rPr>
  </w:style>
  <w:style w:type="paragraph" w:styleId="CommentText">
    <w:name w:val="annotation text"/>
    <w:basedOn w:val="Normal"/>
    <w:link w:val="CommentTextChar"/>
    <w:uiPriority w:val="99"/>
    <w:semiHidden/>
    <w:unhideWhenUsed/>
    <w:rsid w:val="00CD5AB1"/>
    <w:pPr>
      <w:spacing w:before="200" w:line="240" w:lineRule="auto"/>
    </w:pPr>
    <w:rPr>
      <w:rFonts w:ascii="Calibri" w:eastAsia="Times New Roman" w:hAnsi="Calibri" w:cs="Times New Roman"/>
      <w:sz w:val="24"/>
      <w:szCs w:val="24"/>
      <w:lang w:bidi="en-US"/>
    </w:rPr>
  </w:style>
  <w:style w:type="character" w:customStyle="1" w:styleId="CommentTextChar">
    <w:name w:val="Comment Text Char"/>
    <w:basedOn w:val="DefaultParagraphFont"/>
    <w:link w:val="CommentText"/>
    <w:uiPriority w:val="99"/>
    <w:semiHidden/>
    <w:rsid w:val="00CD5AB1"/>
    <w:rPr>
      <w:rFonts w:ascii="Calibri" w:eastAsia="Times New Roman" w:hAnsi="Calibri"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CD5AB1"/>
    <w:rPr>
      <w:b/>
      <w:bCs/>
    </w:rPr>
  </w:style>
  <w:style w:type="character" w:customStyle="1" w:styleId="CommentSubjectChar">
    <w:name w:val="Comment Subject Char"/>
    <w:basedOn w:val="CommentTextChar"/>
    <w:link w:val="CommentSubject"/>
    <w:uiPriority w:val="99"/>
    <w:semiHidden/>
    <w:rsid w:val="00CD5AB1"/>
    <w:rPr>
      <w:rFonts w:ascii="Calibri" w:eastAsia="Times New Roman" w:hAnsi="Calibri" w:cs="Times New Roman"/>
      <w:b/>
      <w:bCs/>
      <w:sz w:val="24"/>
      <w:szCs w:val="24"/>
      <w:lang w:bidi="en-US"/>
    </w:rPr>
  </w:style>
  <w:style w:type="paragraph" w:styleId="PlainText">
    <w:name w:val="Plain Text"/>
    <w:basedOn w:val="Normal"/>
    <w:link w:val="PlainTextChar"/>
    <w:uiPriority w:val="99"/>
    <w:semiHidden/>
    <w:unhideWhenUsed/>
    <w:rsid w:val="00CD5AB1"/>
    <w:pPr>
      <w:spacing w:after="0" w:line="240" w:lineRule="auto"/>
    </w:pPr>
    <w:rPr>
      <w:rFonts w:ascii="Calibri" w:eastAsia="Calibri" w:hAnsi="Calibri" w:cs="Times New Roman"/>
      <w:sz w:val="24"/>
      <w:szCs w:val="21"/>
    </w:rPr>
  </w:style>
  <w:style w:type="character" w:customStyle="1" w:styleId="PlainTextChar">
    <w:name w:val="Plain Text Char"/>
    <w:basedOn w:val="DefaultParagraphFont"/>
    <w:link w:val="PlainText"/>
    <w:uiPriority w:val="99"/>
    <w:semiHidden/>
    <w:rsid w:val="00CD5AB1"/>
    <w:rPr>
      <w:rFonts w:ascii="Calibri" w:eastAsia="Calibri" w:hAnsi="Calibri" w:cs="Times New Roman"/>
      <w:sz w:val="24"/>
      <w:szCs w:val="21"/>
    </w:rPr>
  </w:style>
  <w:style w:type="paragraph" w:styleId="Revision">
    <w:name w:val="Revision"/>
    <w:hidden/>
    <w:uiPriority w:val="99"/>
    <w:semiHidden/>
    <w:rsid w:val="00CD5AB1"/>
    <w:pPr>
      <w:spacing w:after="0" w:line="240" w:lineRule="auto"/>
    </w:pPr>
    <w:rPr>
      <w:rFonts w:ascii="Calibri" w:eastAsia="Times New Roman" w:hAnsi="Calibri" w:cs="Times New Roman"/>
      <w:sz w:val="24"/>
      <w:szCs w:val="24"/>
      <w:lang w:bidi="en-US"/>
    </w:rPr>
  </w:style>
  <w:style w:type="paragraph" w:styleId="NoSpacing">
    <w:name w:val="No Spacing"/>
    <w:link w:val="NoSpacingChar"/>
    <w:uiPriority w:val="1"/>
    <w:qFormat/>
    <w:rsid w:val="00CD5AB1"/>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CD5AB1"/>
    <w:rPr>
      <w:rFonts w:ascii="Times New Roman" w:eastAsia="Times New Roman" w:hAnsi="Times New Roman" w:cs="Times New Roman"/>
      <w:sz w:val="24"/>
      <w:szCs w:val="24"/>
    </w:rPr>
  </w:style>
  <w:style w:type="table" w:styleId="TableGrid">
    <w:name w:val="Table Grid"/>
    <w:basedOn w:val="TableNormal"/>
    <w:uiPriority w:val="59"/>
    <w:rsid w:val="00CD5AB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D5A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qFormat/>
    <w:rsid w:val="00CD5AB1"/>
    <w:pPr>
      <w:framePr w:w="9346" w:wrap="notBeside" w:vAnchor="page" w:hAnchor="page" w:x="1671" w:y="1412"/>
      <w:shd w:val="clear" w:color="auto" w:fill="FFFFFF"/>
      <w:spacing w:after="60" w:line="360" w:lineRule="exact"/>
    </w:pPr>
    <w:rPr>
      <w:rFonts w:ascii="GillSans" w:eastAsia="Cambria" w:hAnsi="GillSans" w:cs="Times New Roman"/>
      <w:b/>
      <w:sz w:val="36"/>
      <w:szCs w:val="36"/>
    </w:rPr>
  </w:style>
  <w:style w:type="paragraph" w:customStyle="1" w:styleId="Header1">
    <w:name w:val="Header1"/>
    <w:basedOn w:val="Title1"/>
    <w:qFormat/>
    <w:rsid w:val="00CD5AB1"/>
    <w:pPr>
      <w:framePr w:w="0" w:wrap="auto" w:vAnchor="margin" w:hAnchor="text" w:xAlign="left" w:yAlign="inline" w:anchorLock="1"/>
      <w:pBdr>
        <w:top w:val="single" w:sz="24" w:space="0" w:color="FFFFFF"/>
        <w:left w:val="single" w:sz="24" w:space="0" w:color="FFFFFF"/>
      </w:pBdr>
      <w:spacing w:before="40" w:line="320" w:lineRule="exact"/>
      <w:ind w:left="-2160"/>
    </w:pPr>
    <w:rPr>
      <w:b w:val="0"/>
      <w:noProof/>
      <w:color w:val="244061"/>
      <w:sz w:val="20"/>
      <w:szCs w:val="24"/>
    </w:rPr>
  </w:style>
  <w:style w:type="paragraph" w:customStyle="1" w:styleId="EvenFooter">
    <w:name w:val="Even Footer"/>
    <w:basedOn w:val="Footer"/>
    <w:qFormat/>
    <w:rsid w:val="00CD5AB1"/>
    <w:pPr>
      <w:tabs>
        <w:tab w:val="clear" w:pos="4680"/>
      </w:tabs>
      <w:spacing w:before="180"/>
      <w:ind w:left="-1440"/>
      <w:jc w:val="right"/>
    </w:pPr>
    <w:rPr>
      <w:rFonts w:eastAsia="Cambria"/>
      <w:color w:val="244061"/>
      <w:sz w:val="18"/>
      <w:szCs w:val="18"/>
      <w:bdr w:val="single" w:sz="24" w:space="0" w:color="FFFFFF"/>
      <w:lang w:bidi="ar-SA"/>
    </w:rPr>
  </w:style>
  <w:style w:type="paragraph" w:styleId="TOCHeading">
    <w:name w:val="TOC Heading"/>
    <w:basedOn w:val="Heading1"/>
    <w:next w:val="Normal"/>
    <w:uiPriority w:val="39"/>
    <w:qFormat/>
    <w:rsid w:val="00CD5AB1"/>
    <w:pPr>
      <w:outlineLvl w:val="9"/>
    </w:pPr>
    <w:rPr>
      <w:lang w:bidi="ar-SA"/>
    </w:rPr>
  </w:style>
  <w:style w:type="paragraph" w:styleId="TOC1">
    <w:name w:val="toc 1"/>
    <w:basedOn w:val="Normal"/>
    <w:next w:val="Normal"/>
    <w:autoRedefine/>
    <w:uiPriority w:val="39"/>
    <w:unhideWhenUsed/>
    <w:rsid w:val="00CD5AB1"/>
    <w:pPr>
      <w:spacing w:before="200"/>
    </w:pPr>
    <w:rPr>
      <w:rFonts w:ascii="Calibri" w:eastAsia="Times New Roman" w:hAnsi="Calibri" w:cs="Times New Roman"/>
      <w:sz w:val="24"/>
      <w:szCs w:val="24"/>
      <w:lang w:bidi="en-US"/>
    </w:rPr>
  </w:style>
  <w:style w:type="paragraph" w:customStyle="1" w:styleId="Default">
    <w:name w:val="Default"/>
    <w:rsid w:val="00CD5AB1"/>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rsid w:val="00CD5AB1"/>
    <w:pPr>
      <w:spacing w:after="0" w:line="240" w:lineRule="auto"/>
    </w:pPr>
    <w:rPr>
      <w:rFonts w:ascii="Times New Roman" w:eastAsia="MS Mincho" w:hAnsi="Times New Roman" w:cs="Times New Roman"/>
      <w:sz w:val="24"/>
      <w:szCs w:val="24"/>
      <w:lang w:eastAsia="ja-JP"/>
    </w:rPr>
  </w:style>
  <w:style w:type="character" w:customStyle="1" w:styleId="FootnoteTextChar">
    <w:name w:val="Footnote Text Char"/>
    <w:basedOn w:val="DefaultParagraphFont"/>
    <w:link w:val="FootnoteText"/>
    <w:rsid w:val="00CD5AB1"/>
    <w:rPr>
      <w:rFonts w:ascii="Times New Roman" w:eastAsia="MS Mincho" w:hAnsi="Times New Roman" w:cs="Times New Roman"/>
      <w:sz w:val="24"/>
      <w:szCs w:val="24"/>
      <w:lang w:eastAsia="ja-JP"/>
    </w:rPr>
  </w:style>
  <w:style w:type="character" w:styleId="FootnoteReference">
    <w:name w:val="footnote reference"/>
    <w:rsid w:val="00CD5AB1"/>
    <w:rPr>
      <w:vertAlign w:val="superscript"/>
    </w:rPr>
  </w:style>
  <w:style w:type="table" w:customStyle="1" w:styleId="TableGrid2">
    <w:name w:val="Table Grid2"/>
    <w:basedOn w:val="TableNormal"/>
    <w:next w:val="TableGrid"/>
    <w:rsid w:val="00CD5AB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D5AB1"/>
  </w:style>
  <w:style w:type="paragraph" w:customStyle="1" w:styleId="Sectiontitles">
    <w:name w:val="Section titles"/>
    <w:basedOn w:val="Heading2"/>
    <w:qFormat/>
    <w:rsid w:val="00CD5AB1"/>
    <w:pPr>
      <w:numPr>
        <w:numId w:val="2"/>
      </w:numPr>
      <w:tabs>
        <w:tab w:val="num" w:pos="360"/>
      </w:tabs>
      <w:spacing w:before="0" w:after="0" w:line="240" w:lineRule="auto"/>
      <w:ind w:left="0" w:firstLine="0"/>
      <w:jc w:val="center"/>
    </w:pPr>
    <w:rPr>
      <w:rFonts w:ascii="Calibri" w:eastAsia="Arial Unicode MS" w:hAnsi="Calibri"/>
      <w:bCs w:val="0"/>
      <w:i w:val="0"/>
      <w:iCs w:val="0"/>
      <w:szCs w:val="20"/>
      <w:lang w:bidi="ar-SA"/>
    </w:rPr>
  </w:style>
  <w:style w:type="paragraph" w:customStyle="1" w:styleId="Body">
    <w:name w:val="Body"/>
    <w:rsid w:val="00CD5AB1"/>
    <w:pPr>
      <w:spacing w:after="0" w:line="240" w:lineRule="auto"/>
    </w:pPr>
    <w:rPr>
      <w:rFonts w:ascii="Helvetica" w:eastAsia="ヒラギノ角ゴ Pro W3" w:hAnsi="Helvetica" w:cs="Times New Roman"/>
      <w:color w:val="000000"/>
      <w:sz w:val="24"/>
      <w:szCs w:val="24"/>
    </w:rPr>
  </w:style>
  <w:style w:type="paragraph" w:styleId="TOC2">
    <w:name w:val="toc 2"/>
    <w:basedOn w:val="Normal"/>
    <w:next w:val="Normal"/>
    <w:autoRedefine/>
    <w:uiPriority w:val="39"/>
    <w:unhideWhenUsed/>
    <w:rsid w:val="00CD5AB1"/>
    <w:pPr>
      <w:spacing w:before="200"/>
      <w:ind w:left="200"/>
    </w:pPr>
    <w:rPr>
      <w:rFonts w:ascii="Calibri" w:eastAsia="Times New Roman" w:hAnsi="Calibri" w:cs="Times New Roman"/>
      <w:sz w:val="24"/>
      <w:szCs w:val="24"/>
      <w:lang w:bidi="en-US"/>
    </w:rPr>
  </w:style>
  <w:style w:type="paragraph" w:customStyle="1" w:styleId="TableContents">
    <w:name w:val="Table Contents"/>
    <w:basedOn w:val="Normal"/>
    <w:rsid w:val="00CD5AB1"/>
    <w:pPr>
      <w:suppressLineNumbers/>
      <w:suppressAutoHyphens/>
    </w:pPr>
    <w:rPr>
      <w:rFonts w:ascii="Calibri" w:eastAsia="Calibri" w:hAnsi="Calibri" w:cs="Calibri"/>
      <w:lang w:eastAsia="ar-SA"/>
    </w:rPr>
  </w:style>
  <w:style w:type="paragraph" w:customStyle="1" w:styleId="WW-Default">
    <w:name w:val="WW-Default"/>
    <w:rsid w:val="00CD5AB1"/>
    <w:pPr>
      <w:suppressAutoHyphens/>
      <w:autoSpaceDE w:val="0"/>
      <w:spacing w:after="0" w:line="240" w:lineRule="auto"/>
    </w:pPr>
    <w:rPr>
      <w:rFonts w:ascii="Calibri" w:eastAsia="Arial"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80558">
      <w:bodyDiv w:val="1"/>
      <w:marLeft w:val="0"/>
      <w:marRight w:val="0"/>
      <w:marTop w:val="0"/>
      <w:marBottom w:val="0"/>
      <w:divBdr>
        <w:top w:val="none" w:sz="0" w:space="0" w:color="auto"/>
        <w:left w:val="none" w:sz="0" w:space="0" w:color="auto"/>
        <w:bottom w:val="none" w:sz="0" w:space="0" w:color="auto"/>
        <w:right w:val="none" w:sz="0" w:space="0" w:color="auto"/>
      </w:divBdr>
    </w:div>
    <w:div w:id="347367544">
      <w:bodyDiv w:val="1"/>
      <w:marLeft w:val="0"/>
      <w:marRight w:val="0"/>
      <w:marTop w:val="0"/>
      <w:marBottom w:val="0"/>
      <w:divBdr>
        <w:top w:val="none" w:sz="0" w:space="0" w:color="auto"/>
        <w:left w:val="none" w:sz="0" w:space="0" w:color="auto"/>
        <w:bottom w:val="none" w:sz="0" w:space="0" w:color="auto"/>
        <w:right w:val="none" w:sz="0" w:space="0" w:color="auto"/>
      </w:divBdr>
    </w:div>
    <w:div w:id="726952329">
      <w:bodyDiv w:val="1"/>
      <w:marLeft w:val="0"/>
      <w:marRight w:val="0"/>
      <w:marTop w:val="0"/>
      <w:marBottom w:val="0"/>
      <w:divBdr>
        <w:top w:val="none" w:sz="0" w:space="0" w:color="auto"/>
        <w:left w:val="none" w:sz="0" w:space="0" w:color="auto"/>
        <w:bottom w:val="none" w:sz="0" w:space="0" w:color="auto"/>
        <w:right w:val="none" w:sz="0" w:space="0" w:color="auto"/>
      </w:divBdr>
    </w:div>
    <w:div w:id="917978616">
      <w:bodyDiv w:val="1"/>
      <w:marLeft w:val="0"/>
      <w:marRight w:val="0"/>
      <w:marTop w:val="0"/>
      <w:marBottom w:val="0"/>
      <w:divBdr>
        <w:top w:val="none" w:sz="0" w:space="0" w:color="auto"/>
        <w:left w:val="none" w:sz="0" w:space="0" w:color="auto"/>
        <w:bottom w:val="none" w:sz="0" w:space="0" w:color="auto"/>
        <w:right w:val="none" w:sz="0" w:space="0" w:color="auto"/>
      </w:divBdr>
    </w:div>
    <w:div w:id="1975208411">
      <w:bodyDiv w:val="1"/>
      <w:marLeft w:val="0"/>
      <w:marRight w:val="0"/>
      <w:marTop w:val="0"/>
      <w:marBottom w:val="0"/>
      <w:divBdr>
        <w:top w:val="none" w:sz="0" w:space="0" w:color="auto"/>
        <w:left w:val="none" w:sz="0" w:space="0" w:color="auto"/>
        <w:bottom w:val="none" w:sz="0" w:space="0" w:color="auto"/>
        <w:right w:val="none" w:sz="0" w:space="0" w:color="auto"/>
      </w:divBdr>
    </w:div>
    <w:div w:id="21290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tetreault@communityaction.us" TargetMode="External"/><Relationship Id="rId4" Type="http://schemas.openxmlformats.org/officeDocument/2006/relationships/settings" Target="settings.xml"/><Relationship Id="rId9" Type="http://schemas.openxmlformats.org/officeDocument/2006/relationships/hyperlink" Target="mailto:chiggins@communityaction.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72045-00DF-46C9-8BBC-A58EBB52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Williams</dc:creator>
  <cp:lastModifiedBy>Lisa Goldsmith</cp:lastModifiedBy>
  <cp:revision>5</cp:revision>
  <cp:lastPrinted>2016-11-07T20:12:00Z</cp:lastPrinted>
  <dcterms:created xsi:type="dcterms:W3CDTF">2017-01-13T17:54:00Z</dcterms:created>
  <dcterms:modified xsi:type="dcterms:W3CDTF">2017-01-25T21:21:00Z</dcterms:modified>
</cp:coreProperties>
</file>