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9DA1" w14:textId="3EC72A1E" w:rsidR="004C0875" w:rsidRPr="00170CDA" w:rsidRDefault="00170CDA" w:rsidP="00170CDA">
      <w:pPr>
        <w:spacing w:after="240"/>
        <w:rPr>
          <w:rFonts w:cstheme="minorHAnsi"/>
          <w:highlight w:val="yellow"/>
        </w:rPr>
      </w:pPr>
      <w:r w:rsidRPr="00170CDA">
        <w:rPr>
          <w:rFonts w:cstheme="minorHAnsi"/>
        </w:rPr>
        <w:t>[</w:t>
      </w:r>
      <w:r w:rsidRPr="00170CDA">
        <w:rPr>
          <w:rFonts w:cstheme="minorHAnsi"/>
          <w:highlight w:val="yellow"/>
        </w:rPr>
        <w:t xml:space="preserve"> YOUR LETTERHEAD</w:t>
      </w:r>
      <w:r w:rsidRPr="00170CDA">
        <w:rPr>
          <w:rFonts w:cstheme="minorHAnsi"/>
        </w:rPr>
        <w:t>]</w:t>
      </w:r>
    </w:p>
    <w:p w14:paraId="629DEE5E" w14:textId="5FCE818F" w:rsidR="00170CDA" w:rsidRPr="00170CDA" w:rsidRDefault="00170CDA">
      <w:pPr>
        <w:rPr>
          <w:rFonts w:cstheme="minorHAnsi"/>
        </w:rPr>
      </w:pPr>
    </w:p>
    <w:p w14:paraId="7E29A147" w14:textId="77777777" w:rsidR="00170CDA" w:rsidRPr="00170CDA" w:rsidRDefault="00170CDA" w:rsidP="00170CDA">
      <w:pPr>
        <w:spacing w:after="240"/>
        <w:rPr>
          <w:rFonts w:cstheme="minorHAnsi"/>
          <w:highlight w:val="yellow"/>
        </w:rPr>
      </w:pPr>
      <w:r w:rsidRPr="00170CDA">
        <w:rPr>
          <w:rFonts w:cstheme="minorHAnsi"/>
          <w:highlight w:val="yellow"/>
        </w:rPr>
        <w:t>Date</w:t>
      </w:r>
    </w:p>
    <w:p w14:paraId="1E1D2C29" w14:textId="77777777" w:rsidR="00170CDA" w:rsidRPr="00170CDA" w:rsidRDefault="00170CDA" w:rsidP="00170CDA">
      <w:pPr>
        <w:rPr>
          <w:rFonts w:cstheme="minorHAnsi"/>
        </w:rPr>
      </w:pPr>
      <w:r w:rsidRPr="00170CDA">
        <w:rPr>
          <w:rFonts w:cstheme="minorHAnsi"/>
        </w:rPr>
        <w:t>Honorable John Keenan</w:t>
      </w:r>
      <w:r w:rsidRPr="00170CDA">
        <w:rPr>
          <w:rFonts w:cstheme="minorHAnsi"/>
        </w:rPr>
        <w:tab/>
      </w:r>
      <w:r w:rsidRPr="00170CDA">
        <w:rPr>
          <w:rFonts w:cstheme="minorHAnsi"/>
        </w:rPr>
        <w:tab/>
      </w:r>
      <w:r w:rsidRPr="00170CDA">
        <w:rPr>
          <w:rFonts w:cstheme="minorHAnsi"/>
        </w:rPr>
        <w:tab/>
      </w:r>
      <w:r w:rsidRPr="00170CDA">
        <w:rPr>
          <w:rFonts w:cstheme="minorHAnsi"/>
        </w:rPr>
        <w:tab/>
        <w:t xml:space="preserve">Honorable James </w:t>
      </w:r>
      <w:proofErr w:type="spellStart"/>
      <w:r w:rsidRPr="00170CDA">
        <w:rPr>
          <w:rFonts w:cstheme="minorHAnsi"/>
        </w:rPr>
        <w:t>Arciero</w:t>
      </w:r>
      <w:proofErr w:type="spellEnd"/>
    </w:p>
    <w:p w14:paraId="6033F50A" w14:textId="77777777" w:rsidR="00170CDA" w:rsidRPr="00170CDA" w:rsidRDefault="00170CDA" w:rsidP="00170CDA">
      <w:pPr>
        <w:rPr>
          <w:rFonts w:cstheme="minorHAnsi"/>
        </w:rPr>
      </w:pPr>
      <w:r w:rsidRPr="00170CDA">
        <w:rPr>
          <w:rFonts w:cstheme="minorHAnsi"/>
        </w:rPr>
        <w:t xml:space="preserve">Senate Chair </w:t>
      </w:r>
      <w:r w:rsidRPr="00170CDA">
        <w:rPr>
          <w:rFonts w:cstheme="minorHAnsi"/>
        </w:rPr>
        <w:tab/>
      </w:r>
      <w:r w:rsidRPr="00170CDA">
        <w:rPr>
          <w:rFonts w:cstheme="minorHAnsi"/>
        </w:rPr>
        <w:tab/>
      </w:r>
      <w:r w:rsidRPr="00170CDA">
        <w:rPr>
          <w:rFonts w:cstheme="minorHAnsi"/>
        </w:rPr>
        <w:tab/>
      </w:r>
      <w:r w:rsidRPr="00170CDA">
        <w:rPr>
          <w:rFonts w:cstheme="minorHAnsi"/>
        </w:rPr>
        <w:tab/>
      </w:r>
      <w:r w:rsidRPr="00170CDA">
        <w:rPr>
          <w:rFonts w:cstheme="minorHAnsi"/>
        </w:rPr>
        <w:tab/>
      </w:r>
      <w:r w:rsidRPr="00170CDA">
        <w:rPr>
          <w:rFonts w:cstheme="minorHAnsi"/>
        </w:rPr>
        <w:tab/>
        <w:t>House Chair</w:t>
      </w:r>
    </w:p>
    <w:p w14:paraId="444C59CC" w14:textId="77777777" w:rsidR="00170CDA" w:rsidRPr="00170CDA" w:rsidRDefault="00170CDA" w:rsidP="00170CDA">
      <w:pPr>
        <w:rPr>
          <w:rFonts w:cstheme="minorHAnsi"/>
        </w:rPr>
      </w:pPr>
      <w:r w:rsidRPr="00170CDA">
        <w:rPr>
          <w:rFonts w:cstheme="minorHAnsi"/>
        </w:rPr>
        <w:t>Joint Committee on Housing</w:t>
      </w:r>
      <w:r w:rsidRPr="00170CDA">
        <w:rPr>
          <w:rFonts w:cstheme="minorHAnsi"/>
        </w:rPr>
        <w:tab/>
      </w:r>
      <w:r w:rsidRPr="00170CDA">
        <w:rPr>
          <w:rFonts w:cstheme="minorHAnsi"/>
        </w:rPr>
        <w:tab/>
      </w:r>
      <w:r w:rsidRPr="00170CDA">
        <w:rPr>
          <w:rFonts w:cstheme="minorHAnsi"/>
        </w:rPr>
        <w:tab/>
      </w:r>
      <w:r w:rsidRPr="00170CDA">
        <w:rPr>
          <w:rFonts w:cstheme="minorHAnsi"/>
        </w:rPr>
        <w:tab/>
        <w:t>Joint Committee on Housing</w:t>
      </w:r>
    </w:p>
    <w:p w14:paraId="401DC6CB" w14:textId="77777777" w:rsidR="00170CDA" w:rsidRPr="00170CDA" w:rsidRDefault="00170CDA" w:rsidP="00170CDA">
      <w:pPr>
        <w:rPr>
          <w:rFonts w:cstheme="minorHAnsi"/>
        </w:rPr>
      </w:pPr>
    </w:p>
    <w:p w14:paraId="516031DC" w14:textId="77777777" w:rsidR="00170CDA" w:rsidRPr="00170CDA" w:rsidRDefault="00170CDA" w:rsidP="00170CDA">
      <w:pPr>
        <w:ind w:left="720"/>
        <w:rPr>
          <w:rFonts w:cstheme="minorHAnsi"/>
          <w:b/>
          <w:iCs/>
          <w:highlight w:val="white"/>
        </w:rPr>
      </w:pPr>
      <w:r w:rsidRPr="00170CDA">
        <w:rPr>
          <w:rFonts w:cstheme="minorHAnsi"/>
          <w:b/>
        </w:rPr>
        <w:t xml:space="preserve">Re: Testimony in Support of </w:t>
      </w:r>
      <w:r w:rsidRPr="00170CDA">
        <w:rPr>
          <w:rFonts w:cstheme="minorHAnsi"/>
          <w:b/>
          <w:iCs/>
        </w:rPr>
        <w:t>Bills to Prevent and End Homelessness</w:t>
      </w:r>
    </w:p>
    <w:p w14:paraId="7265B623" w14:textId="77777777" w:rsidR="00170CDA" w:rsidRPr="00170CDA" w:rsidRDefault="00170CDA" w:rsidP="00170CDA">
      <w:pPr>
        <w:widowControl w:val="0"/>
        <w:ind w:left="720"/>
        <w:rPr>
          <w:rFonts w:cstheme="minorHAnsi"/>
          <w:b/>
        </w:rPr>
      </w:pPr>
    </w:p>
    <w:p w14:paraId="4309482A" w14:textId="77777777" w:rsidR="00170CDA" w:rsidRPr="00170CDA" w:rsidRDefault="00170CDA" w:rsidP="00170CDA">
      <w:pPr>
        <w:spacing w:after="240"/>
        <w:rPr>
          <w:rFonts w:cstheme="minorHAnsi"/>
        </w:rPr>
      </w:pPr>
      <w:r w:rsidRPr="00170CDA">
        <w:rPr>
          <w:rFonts w:cstheme="minorHAnsi"/>
        </w:rPr>
        <w:t xml:space="preserve">On behalf of </w:t>
      </w:r>
      <w:r w:rsidRPr="00170CDA">
        <w:rPr>
          <w:rFonts w:cstheme="minorHAnsi"/>
          <w:highlight w:val="yellow"/>
        </w:rPr>
        <w:t>[your organization]</w:t>
      </w:r>
      <w:r w:rsidRPr="00170CDA">
        <w:rPr>
          <w:rFonts w:cstheme="minorHAnsi"/>
        </w:rPr>
        <w:t xml:space="preserve">, we join with the Western Massachusetts Network to End Homelessness and our partners statewide to urge the Housing Committee to report favorably on </w:t>
      </w:r>
      <w:proofErr w:type="gramStart"/>
      <w:r w:rsidRPr="00170CDA">
        <w:rPr>
          <w:rFonts w:cstheme="minorHAnsi"/>
        </w:rPr>
        <w:t>a number of</w:t>
      </w:r>
      <w:proofErr w:type="gramEnd"/>
      <w:r w:rsidRPr="00170CDA">
        <w:rPr>
          <w:rFonts w:cstheme="minorHAnsi"/>
        </w:rPr>
        <w:t xml:space="preserve"> bills that will prevent and end homelessness in the western region and across the Commonwealth.</w:t>
      </w:r>
    </w:p>
    <w:p w14:paraId="56223904" w14:textId="77777777" w:rsidR="00170CDA" w:rsidRPr="00170CDA" w:rsidRDefault="00170CDA" w:rsidP="00170CDA">
      <w:pPr>
        <w:spacing w:after="240"/>
        <w:rPr>
          <w:rFonts w:cstheme="minorHAnsi"/>
        </w:rPr>
      </w:pPr>
      <w:r w:rsidRPr="00170CDA">
        <w:rPr>
          <w:rFonts w:cstheme="minorHAnsi"/>
        </w:rPr>
        <w:t>Our priority bills include:</w:t>
      </w:r>
    </w:p>
    <w:p w14:paraId="79F22C69" w14:textId="77777777" w:rsidR="00170CDA" w:rsidRPr="00170CDA" w:rsidRDefault="00AB070C" w:rsidP="00170CDA">
      <w:pPr>
        <w:numPr>
          <w:ilvl w:val="0"/>
          <w:numId w:val="1"/>
        </w:numPr>
        <w:shd w:val="clear" w:color="auto" w:fill="FFFFFF"/>
        <w:spacing w:before="100" w:beforeAutospacing="1" w:after="120" w:line="360" w:lineRule="atLeast"/>
        <w:rPr>
          <w:rFonts w:cstheme="minorHAnsi"/>
          <w:i/>
          <w:iCs/>
          <w:color w:val="000000"/>
        </w:rPr>
      </w:pPr>
      <w:hyperlink r:id="rId5" w:tgtFrame="_blank" w:history="1">
        <w:r w:rsidR="00170CDA" w:rsidRPr="00170CDA">
          <w:rPr>
            <w:rStyle w:val="Hyperlink"/>
            <w:rFonts w:cstheme="minorHAnsi"/>
            <w:b/>
            <w:bCs/>
            <w:color w:val="0274BE"/>
          </w:rPr>
          <w:t>The Right to Counsel in Evictions</w:t>
        </w:r>
      </w:hyperlink>
      <w:r w:rsidR="00170CDA" w:rsidRPr="00170CDA">
        <w:rPr>
          <w:rFonts w:cstheme="minorHAnsi"/>
          <w:color w:val="000000"/>
        </w:rPr>
        <w:t> </w:t>
      </w:r>
      <w:r w:rsidR="00170CDA" w:rsidRPr="00170CDA">
        <w:rPr>
          <w:rFonts w:cstheme="minorHAnsi"/>
          <w:i/>
          <w:iCs/>
          <w:color w:val="000000"/>
        </w:rPr>
        <w:t>(H.1436/S.874)</w:t>
      </w:r>
    </w:p>
    <w:p w14:paraId="5A9EAFCE" w14:textId="77777777" w:rsidR="00170CDA" w:rsidRPr="00170CDA" w:rsidRDefault="00AB070C" w:rsidP="00170CDA">
      <w:pPr>
        <w:numPr>
          <w:ilvl w:val="0"/>
          <w:numId w:val="1"/>
        </w:numPr>
        <w:shd w:val="clear" w:color="auto" w:fill="FFFFFF"/>
        <w:spacing w:before="100" w:beforeAutospacing="1" w:after="120" w:line="360" w:lineRule="atLeast"/>
        <w:rPr>
          <w:rFonts w:cstheme="minorHAnsi"/>
          <w:color w:val="000000"/>
        </w:rPr>
      </w:pPr>
      <w:hyperlink r:id="rId6" w:tgtFrame="_blank" w:history="1">
        <w:r w:rsidR="00170CDA" w:rsidRPr="00170CDA">
          <w:rPr>
            <w:rStyle w:val="Hyperlink"/>
            <w:rFonts w:cstheme="minorHAnsi"/>
            <w:b/>
            <w:bCs/>
            <w:color w:val="0274BE"/>
          </w:rPr>
          <w:t>Tenant Opportunity to Purchase Act</w:t>
        </w:r>
      </w:hyperlink>
      <w:r w:rsidR="00170CDA" w:rsidRPr="00170CDA">
        <w:rPr>
          <w:rFonts w:cstheme="minorHAnsi"/>
          <w:color w:val="000000"/>
        </w:rPr>
        <w:t> (TOPA)(H.1426/S.890)</w:t>
      </w:r>
    </w:p>
    <w:p w14:paraId="14CB4ED3" w14:textId="56D73FB7" w:rsidR="00170CDA" w:rsidRPr="00170CDA" w:rsidRDefault="00AB070C" w:rsidP="00170CDA">
      <w:pPr>
        <w:numPr>
          <w:ilvl w:val="0"/>
          <w:numId w:val="1"/>
        </w:numPr>
        <w:shd w:val="clear" w:color="auto" w:fill="FFFFFF"/>
        <w:spacing w:before="100" w:beforeAutospacing="1" w:after="120" w:line="360" w:lineRule="atLeast"/>
        <w:rPr>
          <w:rFonts w:cstheme="minorHAnsi"/>
          <w:color w:val="000000"/>
        </w:rPr>
      </w:pPr>
      <w:hyperlink r:id="rId7" w:tgtFrame="_blank" w:history="1">
        <w:r w:rsidR="00170CDA" w:rsidRPr="00170CDA">
          <w:rPr>
            <w:rStyle w:val="Hyperlink"/>
            <w:rFonts w:cstheme="minorHAnsi"/>
            <w:b/>
            <w:bCs/>
            <w:color w:val="0274BE"/>
          </w:rPr>
          <w:t>Codifying the Mass Rental Voucher Program </w:t>
        </w:r>
      </w:hyperlink>
      <w:r w:rsidR="00170CDA" w:rsidRPr="00170CDA">
        <w:rPr>
          <w:rFonts w:cstheme="minorHAnsi"/>
          <w:color w:val="000000"/>
        </w:rPr>
        <w:t>(MRVP) (H.1428/S.898)</w:t>
      </w:r>
    </w:p>
    <w:p w14:paraId="569BB816" w14:textId="77777777" w:rsidR="00170CDA" w:rsidRPr="00170CDA" w:rsidRDefault="00AB070C" w:rsidP="00170CDA">
      <w:pPr>
        <w:numPr>
          <w:ilvl w:val="0"/>
          <w:numId w:val="1"/>
        </w:numPr>
        <w:shd w:val="clear" w:color="auto" w:fill="FFFFFF"/>
        <w:spacing w:before="100" w:beforeAutospacing="1" w:after="120" w:line="360" w:lineRule="atLeast"/>
        <w:rPr>
          <w:rFonts w:cstheme="minorHAnsi"/>
          <w:color w:val="000000"/>
        </w:rPr>
      </w:pPr>
      <w:hyperlink r:id="rId8" w:tgtFrame="_blank" w:history="1">
        <w:r w:rsidR="00170CDA" w:rsidRPr="00170CDA">
          <w:rPr>
            <w:rStyle w:val="Hyperlink"/>
            <w:rFonts w:cstheme="minorHAnsi"/>
            <w:b/>
            <w:bCs/>
            <w:color w:val="0274BE"/>
          </w:rPr>
          <w:t xml:space="preserve">Codifying the </w:t>
        </w:r>
        <w:proofErr w:type="spellStart"/>
        <w:r w:rsidR="00170CDA" w:rsidRPr="00170CDA">
          <w:rPr>
            <w:rStyle w:val="Hyperlink"/>
            <w:rFonts w:cstheme="minorHAnsi"/>
            <w:b/>
            <w:bCs/>
            <w:color w:val="0274BE"/>
          </w:rPr>
          <w:t>HomeBase</w:t>
        </w:r>
        <w:proofErr w:type="spellEnd"/>
        <w:r w:rsidR="00170CDA" w:rsidRPr="00170CDA">
          <w:rPr>
            <w:rStyle w:val="Hyperlink"/>
            <w:rFonts w:cstheme="minorHAnsi"/>
            <w:b/>
            <w:bCs/>
            <w:color w:val="0274BE"/>
          </w:rPr>
          <w:t xml:space="preserve"> Program</w:t>
        </w:r>
      </w:hyperlink>
      <w:r w:rsidR="00170CDA" w:rsidRPr="00170CDA">
        <w:rPr>
          <w:rFonts w:cstheme="minorHAnsi"/>
          <w:color w:val="000000"/>
        </w:rPr>
        <w:t> (H.1372)</w:t>
      </w:r>
    </w:p>
    <w:p w14:paraId="2EF2101D" w14:textId="77777777" w:rsidR="00170CDA" w:rsidRPr="00170CDA" w:rsidRDefault="00AB070C" w:rsidP="00170CDA">
      <w:pPr>
        <w:numPr>
          <w:ilvl w:val="0"/>
          <w:numId w:val="1"/>
        </w:numPr>
        <w:shd w:val="clear" w:color="auto" w:fill="FFFFFF"/>
        <w:spacing w:before="100" w:beforeAutospacing="1" w:after="120" w:line="360" w:lineRule="atLeast"/>
        <w:rPr>
          <w:rFonts w:cstheme="minorHAnsi"/>
          <w:color w:val="000000"/>
        </w:rPr>
      </w:pPr>
      <w:hyperlink r:id="rId9" w:history="1">
        <w:r w:rsidR="00170CDA" w:rsidRPr="00170CDA">
          <w:rPr>
            <w:rStyle w:val="Hyperlink"/>
            <w:rFonts w:cstheme="minorHAnsi"/>
            <w:b/>
            <w:bCs/>
          </w:rPr>
          <w:t>Codifying the RAFT Program </w:t>
        </w:r>
      </w:hyperlink>
      <w:r w:rsidR="00170CDA" w:rsidRPr="00170CDA">
        <w:rPr>
          <w:rFonts w:cstheme="minorHAnsi"/>
          <w:color w:val="000000"/>
        </w:rPr>
        <w:t>(H.1385)</w:t>
      </w:r>
    </w:p>
    <w:p w14:paraId="1761067F" w14:textId="77777777" w:rsidR="00170CDA" w:rsidRPr="00170CDA" w:rsidRDefault="00AB070C" w:rsidP="00170CDA">
      <w:pPr>
        <w:numPr>
          <w:ilvl w:val="0"/>
          <w:numId w:val="1"/>
        </w:numPr>
        <w:shd w:val="clear" w:color="auto" w:fill="FFFFFF"/>
        <w:spacing w:before="100" w:beforeAutospacing="1" w:after="120" w:line="360" w:lineRule="atLeast"/>
        <w:rPr>
          <w:rFonts w:cstheme="minorHAnsi"/>
          <w:color w:val="000000"/>
        </w:rPr>
      </w:pPr>
      <w:hyperlink r:id="rId10" w:history="1">
        <w:r w:rsidR="00170CDA" w:rsidRPr="00170CDA">
          <w:rPr>
            <w:rStyle w:val="Hyperlink"/>
            <w:rFonts w:cstheme="minorHAnsi"/>
            <w:b/>
            <w:bCs/>
            <w:color w:val="0274BE"/>
          </w:rPr>
          <w:t>Flexible funds to expand supportive housing</w:t>
        </w:r>
      </w:hyperlink>
      <w:r w:rsidR="00170CDA" w:rsidRPr="00170CDA">
        <w:rPr>
          <w:rFonts w:cstheme="minorHAnsi"/>
          <w:color w:val="000000"/>
        </w:rPr>
        <w:t> and services for adults, youth, and families experiencing homelessness (H.3838)</w:t>
      </w:r>
    </w:p>
    <w:p w14:paraId="5A6BC96C" w14:textId="77777777" w:rsidR="00170CDA" w:rsidRPr="00170CDA" w:rsidRDefault="00170CDA" w:rsidP="00170CDA">
      <w:pPr>
        <w:shd w:val="clear" w:color="auto" w:fill="FFFFFF"/>
        <w:spacing w:before="100" w:beforeAutospacing="1" w:after="120" w:line="360" w:lineRule="atLeast"/>
        <w:rPr>
          <w:rFonts w:cstheme="minorHAnsi"/>
          <w:color w:val="000000"/>
        </w:rPr>
      </w:pPr>
      <w:r w:rsidRPr="00170CDA">
        <w:rPr>
          <w:rFonts w:cstheme="minorHAnsi"/>
          <w:color w:val="000000"/>
        </w:rPr>
        <w:t xml:space="preserve">Each of these bills would address the urgent need to maintain housing stability, sustain affordable housing and increase access to supportive housing.  And together, they will make a significant impact in reducing the gross racial inequity in homelessness. </w:t>
      </w:r>
    </w:p>
    <w:p w14:paraId="00430770" w14:textId="4D3CC839" w:rsidR="00170CDA" w:rsidRPr="00170CDA" w:rsidRDefault="00170CDA" w:rsidP="00170CDA">
      <w:pPr>
        <w:shd w:val="clear" w:color="auto" w:fill="FFFFFF"/>
        <w:spacing w:before="100" w:beforeAutospacing="1" w:after="120" w:line="360" w:lineRule="atLeast"/>
        <w:rPr>
          <w:rFonts w:cstheme="minorHAnsi"/>
          <w:color w:val="000000"/>
        </w:rPr>
      </w:pPr>
      <w:r w:rsidRPr="00170CDA">
        <w:rPr>
          <w:rFonts w:cstheme="minorHAnsi"/>
          <w:highlight w:val="yellow"/>
        </w:rPr>
        <w:t>[optional insert of why these bills matter to your organization’s work]</w:t>
      </w:r>
      <w:r w:rsidRPr="00170CDA">
        <w:rPr>
          <w:rFonts w:cstheme="minorHAnsi"/>
        </w:rPr>
        <w:t xml:space="preserve"> </w:t>
      </w:r>
    </w:p>
    <w:p w14:paraId="26810A3D" w14:textId="77777777" w:rsidR="00170CDA" w:rsidRPr="00170CDA" w:rsidRDefault="00170CDA" w:rsidP="00170CDA">
      <w:pPr>
        <w:shd w:val="clear" w:color="auto" w:fill="FFFFFF"/>
        <w:spacing w:before="100" w:beforeAutospacing="1" w:after="120" w:line="360" w:lineRule="atLeast"/>
        <w:rPr>
          <w:rFonts w:cstheme="minorHAnsi"/>
          <w:i/>
          <w:iCs/>
          <w:color w:val="000000"/>
        </w:rPr>
      </w:pPr>
      <w:r w:rsidRPr="00170CDA">
        <w:rPr>
          <w:rFonts w:cstheme="minorHAnsi"/>
          <w:b/>
          <w:bCs/>
          <w:color w:val="000000"/>
          <w:u w:val="single"/>
        </w:rPr>
        <w:t xml:space="preserve">Right to Counsel, </w:t>
      </w:r>
      <w:r w:rsidRPr="00170CDA">
        <w:rPr>
          <w:rFonts w:cstheme="minorHAnsi"/>
          <w:b/>
          <w:bCs/>
          <w:i/>
          <w:iCs/>
          <w:color w:val="000000"/>
          <w:u w:val="single"/>
        </w:rPr>
        <w:t>An Act promoting housing stability and homelessness prevention in MA</w:t>
      </w:r>
      <w:r w:rsidRPr="00170CDA">
        <w:rPr>
          <w:rFonts w:cstheme="minorHAnsi"/>
          <w:b/>
          <w:bCs/>
          <w:i/>
          <w:iCs/>
          <w:color w:val="000000"/>
          <w:u w:val="single"/>
        </w:rPr>
        <w:br/>
      </w:r>
      <w:r w:rsidRPr="00170CDA">
        <w:rPr>
          <w:rFonts w:cstheme="minorHAnsi"/>
          <w:i/>
          <w:iCs/>
          <w:color w:val="000000"/>
        </w:rPr>
        <w:t>H.1436, Rep. Rogers and Rep. Day; S.874, Sen. DiDomenico</w:t>
      </w:r>
    </w:p>
    <w:p w14:paraId="3F7282A1" w14:textId="77777777" w:rsidR="00170CDA" w:rsidRPr="00170CDA" w:rsidRDefault="00170CDA" w:rsidP="00170CDA">
      <w:pPr>
        <w:spacing w:after="240"/>
        <w:rPr>
          <w:rFonts w:cstheme="minorHAnsi"/>
        </w:rPr>
      </w:pPr>
      <w:r w:rsidRPr="00170CDA">
        <w:rPr>
          <w:rFonts w:cstheme="minorHAnsi"/>
        </w:rPr>
        <w:t xml:space="preserve">This bill would provide access to legal representation for low income and vulnerable </w:t>
      </w:r>
      <w:r w:rsidRPr="00170CDA">
        <w:rPr>
          <w:rFonts w:cstheme="minorHAnsi"/>
          <w:b/>
        </w:rPr>
        <w:t>tenants</w:t>
      </w:r>
      <w:r w:rsidRPr="00170CDA">
        <w:rPr>
          <w:rFonts w:cstheme="minorHAnsi"/>
        </w:rPr>
        <w:t xml:space="preserve"> and </w:t>
      </w:r>
      <w:r w:rsidRPr="00170CDA">
        <w:rPr>
          <w:rFonts w:cstheme="minorHAnsi"/>
          <w:b/>
        </w:rPr>
        <w:t>owner occupants</w:t>
      </w:r>
      <w:r w:rsidRPr="00170CDA">
        <w:rPr>
          <w:rFonts w:cstheme="minorHAnsi"/>
        </w:rPr>
        <w:t xml:space="preserve"> of 1-3 family homes, which is their sole dwelling, in eviction cases. </w:t>
      </w:r>
    </w:p>
    <w:p w14:paraId="270A32C1" w14:textId="77777777" w:rsidR="00170CDA" w:rsidRPr="00170CDA" w:rsidRDefault="00170CDA" w:rsidP="00170CDA">
      <w:pPr>
        <w:spacing w:after="240"/>
        <w:rPr>
          <w:rFonts w:cstheme="minorHAnsi"/>
        </w:rPr>
      </w:pPr>
      <w:r w:rsidRPr="00170CDA">
        <w:rPr>
          <w:rFonts w:cstheme="minorHAnsi"/>
        </w:rPr>
        <w:t xml:space="preserve">Right now, over 90% of tenants face evictions without a lawyer while over 80% of landlords have representation.  Lack of legal representation in eviction cases means a lack of basic justice for low-income people, especially women of color.  This bill’s passage will mirror what is already happening in other states (Connecticut, Washington, Maryland) and will be consistent with the federal government’s encouragement to adopt right to counsel as a component of eviction diversion. </w:t>
      </w:r>
      <w:hyperlink r:id="rId11" w:history="1">
        <w:r w:rsidRPr="00170CDA">
          <w:rPr>
            <w:rStyle w:val="Hyperlink"/>
            <w:rFonts w:cstheme="minorHAnsi"/>
          </w:rPr>
          <w:t>Factsheet here.</w:t>
        </w:r>
      </w:hyperlink>
    </w:p>
    <w:p w14:paraId="4D49EEE7" w14:textId="77777777" w:rsidR="00170CDA" w:rsidRPr="00170CDA" w:rsidRDefault="00170CDA" w:rsidP="00170CDA">
      <w:pPr>
        <w:spacing w:after="240"/>
        <w:rPr>
          <w:rFonts w:cstheme="minorHAnsi"/>
          <w:b/>
          <w:bCs/>
          <w:u w:val="single"/>
        </w:rPr>
      </w:pPr>
    </w:p>
    <w:p w14:paraId="5E3B4CFB" w14:textId="77777777" w:rsidR="00170CDA" w:rsidRPr="00170CDA" w:rsidRDefault="00170CDA" w:rsidP="00170CDA">
      <w:pPr>
        <w:spacing w:after="240"/>
        <w:rPr>
          <w:rFonts w:cstheme="minorHAnsi"/>
          <w:i/>
          <w:iCs/>
        </w:rPr>
      </w:pPr>
      <w:r w:rsidRPr="00170CDA">
        <w:rPr>
          <w:rFonts w:cstheme="minorHAnsi"/>
          <w:b/>
          <w:bCs/>
          <w:u w:val="single"/>
        </w:rPr>
        <w:lastRenderedPageBreak/>
        <w:t>Tenant Opportunity to Purchase Act (TOPA)</w:t>
      </w:r>
      <w:r w:rsidRPr="00170CDA">
        <w:rPr>
          <w:rFonts w:cstheme="minorHAnsi"/>
          <w:b/>
          <w:bCs/>
        </w:rPr>
        <w:br/>
      </w:r>
      <w:r w:rsidRPr="00170CDA">
        <w:rPr>
          <w:rFonts w:cstheme="minorHAnsi"/>
          <w:i/>
          <w:iCs/>
        </w:rPr>
        <w:t xml:space="preserve">H.1426, Rep. Livingston and Rep. </w:t>
      </w:r>
      <w:proofErr w:type="spellStart"/>
      <w:r w:rsidRPr="00170CDA">
        <w:rPr>
          <w:rFonts w:cstheme="minorHAnsi"/>
          <w:i/>
          <w:iCs/>
        </w:rPr>
        <w:t>Consalvo</w:t>
      </w:r>
      <w:proofErr w:type="spellEnd"/>
      <w:r w:rsidRPr="00170CDA">
        <w:rPr>
          <w:rFonts w:cstheme="minorHAnsi"/>
          <w:i/>
          <w:iCs/>
        </w:rPr>
        <w:t xml:space="preserve">/S.890, Sen. </w:t>
      </w:r>
      <w:proofErr w:type="spellStart"/>
      <w:r w:rsidRPr="00170CDA">
        <w:rPr>
          <w:rFonts w:cstheme="minorHAnsi"/>
          <w:i/>
          <w:iCs/>
        </w:rPr>
        <w:t>Jehlen</w:t>
      </w:r>
      <w:proofErr w:type="spellEnd"/>
    </w:p>
    <w:p w14:paraId="24052887" w14:textId="77777777" w:rsidR="00170CDA" w:rsidRPr="00170CDA" w:rsidRDefault="00170CDA" w:rsidP="00170CDA">
      <w:pPr>
        <w:spacing w:after="240"/>
        <w:rPr>
          <w:rFonts w:cstheme="minorHAnsi"/>
        </w:rPr>
      </w:pPr>
      <w:r w:rsidRPr="00170CDA">
        <w:rPr>
          <w:rFonts w:cstheme="minorHAnsi"/>
        </w:rPr>
        <w:t xml:space="preserve">The TOPA Enabling Act would allow cities and towns the local option of providing tenants in multi-family buildings the right to match a third-party offer when their homes are being sold. Tenants can designate their rights to a non-profit or local housing authority, or partner with an affordable housing purchaser. </w:t>
      </w:r>
    </w:p>
    <w:p w14:paraId="74F099BB" w14:textId="77777777" w:rsidR="00170CDA" w:rsidRPr="00170CDA" w:rsidRDefault="00170CDA" w:rsidP="00170CDA">
      <w:pPr>
        <w:spacing w:after="240"/>
        <w:rPr>
          <w:rFonts w:cstheme="minorHAnsi"/>
        </w:rPr>
      </w:pPr>
      <w:r w:rsidRPr="00170CDA">
        <w:rPr>
          <w:rFonts w:cstheme="minorHAnsi"/>
        </w:rPr>
        <w:t xml:space="preserve">TOPA is critical now to address COVID-related housing speculation; to help tenants stay in their homes during this public health crisis; and to blunt the deep inequities that occur through displacement and unaffordable rents. </w:t>
      </w:r>
      <w:hyperlink r:id="rId12" w:history="1">
        <w:r w:rsidRPr="00170CDA">
          <w:rPr>
            <w:rStyle w:val="Hyperlink"/>
            <w:rFonts w:cstheme="minorHAnsi"/>
          </w:rPr>
          <w:t>Factsheet here.</w:t>
        </w:r>
      </w:hyperlink>
    </w:p>
    <w:p w14:paraId="4D46A134" w14:textId="77777777" w:rsidR="00170CDA" w:rsidRPr="00170CDA" w:rsidRDefault="00170CDA" w:rsidP="00170CDA">
      <w:pPr>
        <w:rPr>
          <w:rFonts w:cstheme="minorHAnsi"/>
          <w:u w:val="single"/>
        </w:rPr>
      </w:pPr>
      <w:r w:rsidRPr="00170CDA">
        <w:rPr>
          <w:rFonts w:cstheme="minorHAnsi"/>
          <w:b/>
          <w:bCs/>
          <w:u w:val="single"/>
        </w:rPr>
        <w:t>Codifying Mass. Rental Voucher Program</w:t>
      </w:r>
      <w:r w:rsidRPr="00170CDA">
        <w:rPr>
          <w:rFonts w:cstheme="minorHAnsi"/>
          <w:u w:val="single"/>
        </w:rPr>
        <w:t xml:space="preserve">, </w:t>
      </w:r>
      <w:r w:rsidRPr="00170CDA">
        <w:rPr>
          <w:rFonts w:cstheme="minorHAnsi"/>
          <w:i/>
          <w:iCs/>
          <w:color w:val="000000"/>
          <w:u w:val="single"/>
        </w:rPr>
        <w:t xml:space="preserve">H.1428, Rep. </w:t>
      </w:r>
      <w:proofErr w:type="spellStart"/>
      <w:r w:rsidRPr="00170CDA">
        <w:rPr>
          <w:rFonts w:cstheme="minorHAnsi"/>
          <w:i/>
          <w:iCs/>
          <w:color w:val="000000"/>
          <w:u w:val="single"/>
        </w:rPr>
        <w:t>Madaro</w:t>
      </w:r>
      <w:proofErr w:type="spellEnd"/>
      <w:r w:rsidRPr="00170CDA">
        <w:rPr>
          <w:rFonts w:cstheme="minorHAnsi"/>
          <w:i/>
          <w:iCs/>
          <w:color w:val="000000"/>
          <w:u w:val="single"/>
        </w:rPr>
        <w:t>/S.898, Senator Lovely</w:t>
      </w:r>
    </w:p>
    <w:p w14:paraId="29A334EA" w14:textId="77777777" w:rsidR="00170CDA" w:rsidRPr="00170CDA" w:rsidRDefault="00170CDA" w:rsidP="00170CDA">
      <w:pPr>
        <w:rPr>
          <w:rFonts w:cstheme="minorHAnsi"/>
        </w:rPr>
      </w:pPr>
      <w:r w:rsidRPr="00170CDA">
        <w:rPr>
          <w:rFonts w:cstheme="minorHAnsi"/>
        </w:rPr>
        <w:t xml:space="preserve">This legislation will preserve long-term stability and protections for renters with vouchers. In addition to protecting MRVP from programmatic changes and uncertainty every budget cycle, this bill will deepen affordability for renters and improve the program for the up to 11,000+ households with low- and moderate-incomes it serves. </w:t>
      </w:r>
      <w:hyperlink r:id="rId13" w:history="1">
        <w:r w:rsidRPr="00170CDA">
          <w:rPr>
            <w:rStyle w:val="Hyperlink"/>
            <w:rFonts w:cstheme="minorHAnsi"/>
          </w:rPr>
          <w:t>Factsheet here.</w:t>
        </w:r>
      </w:hyperlink>
      <w:r w:rsidRPr="00170CDA">
        <w:rPr>
          <w:rFonts w:cstheme="minorHAnsi"/>
        </w:rPr>
        <w:br/>
      </w:r>
    </w:p>
    <w:p w14:paraId="7531B37F" w14:textId="77777777" w:rsidR="00170CDA" w:rsidRPr="00170CDA" w:rsidRDefault="00170CDA" w:rsidP="00170CDA">
      <w:pPr>
        <w:spacing w:after="240"/>
        <w:rPr>
          <w:rFonts w:cstheme="minorHAnsi"/>
        </w:rPr>
      </w:pPr>
      <w:r w:rsidRPr="00170CDA">
        <w:rPr>
          <w:rFonts w:cstheme="minorHAnsi"/>
          <w:b/>
          <w:bCs/>
          <w:u w:val="single"/>
        </w:rPr>
        <w:t xml:space="preserve">Codifying and Strengthening </w:t>
      </w:r>
      <w:proofErr w:type="spellStart"/>
      <w:r w:rsidRPr="00170CDA">
        <w:rPr>
          <w:rFonts w:cstheme="minorHAnsi"/>
          <w:b/>
          <w:bCs/>
          <w:u w:val="single"/>
        </w:rPr>
        <w:t>HomeBASE</w:t>
      </w:r>
      <w:proofErr w:type="spellEnd"/>
      <w:r w:rsidRPr="00170CDA">
        <w:rPr>
          <w:rFonts w:cstheme="minorHAnsi"/>
          <w:u w:val="single"/>
        </w:rPr>
        <w:t xml:space="preserve">, </w:t>
      </w:r>
      <w:r w:rsidRPr="00170CDA">
        <w:rPr>
          <w:rFonts w:cstheme="minorHAnsi"/>
          <w:i/>
          <w:iCs/>
          <w:u w:val="single"/>
        </w:rPr>
        <w:t>H.1372, Rep. Barber</w:t>
      </w:r>
      <w:r w:rsidRPr="00170CDA">
        <w:rPr>
          <w:rFonts w:cstheme="minorHAnsi"/>
          <w:u w:val="single"/>
        </w:rPr>
        <w:br/>
      </w:r>
      <w:r w:rsidRPr="00170CDA">
        <w:rPr>
          <w:rFonts w:cstheme="minorHAnsi"/>
        </w:rPr>
        <w:t xml:space="preserve">This bill would put the </w:t>
      </w:r>
      <w:proofErr w:type="spellStart"/>
      <w:r w:rsidRPr="00170CDA">
        <w:rPr>
          <w:rFonts w:cstheme="minorHAnsi"/>
        </w:rPr>
        <w:t>HomeBASE</w:t>
      </w:r>
      <w:proofErr w:type="spellEnd"/>
      <w:r w:rsidRPr="00170CDA">
        <w:rPr>
          <w:rFonts w:cstheme="minorHAnsi"/>
        </w:rPr>
        <w:t xml:space="preserve"> program into state statute and direct DHCD to provide renewals of </w:t>
      </w:r>
      <w:proofErr w:type="spellStart"/>
      <w:r w:rsidRPr="00170CDA">
        <w:rPr>
          <w:rFonts w:cstheme="minorHAnsi"/>
        </w:rPr>
        <w:t>HomeBASE</w:t>
      </w:r>
      <w:proofErr w:type="spellEnd"/>
      <w:r w:rsidRPr="00170CDA">
        <w:rPr>
          <w:rFonts w:cstheme="minorHAnsi"/>
        </w:rPr>
        <w:t xml:space="preserve"> rental assistance in 12-month increments to families and children who otherwise would be facing a return to homelessness, continue to meet basic eligibility guidelines, and are in good standing in the program. More families would be able to remain stably housed, and the </w:t>
      </w:r>
      <w:proofErr w:type="spellStart"/>
      <w:r w:rsidRPr="00170CDA">
        <w:rPr>
          <w:rFonts w:cstheme="minorHAnsi"/>
        </w:rPr>
        <w:t>HomeBASE</w:t>
      </w:r>
      <w:proofErr w:type="spellEnd"/>
      <w:r w:rsidRPr="00170CDA">
        <w:rPr>
          <w:rFonts w:cstheme="minorHAnsi"/>
        </w:rPr>
        <w:t xml:space="preserve"> would be strengthened. </w:t>
      </w:r>
      <w:hyperlink r:id="rId14" w:history="1">
        <w:r w:rsidRPr="00170CDA">
          <w:rPr>
            <w:rStyle w:val="Hyperlink"/>
            <w:rFonts w:cstheme="minorHAnsi"/>
          </w:rPr>
          <w:t>Factsheet here.</w:t>
        </w:r>
      </w:hyperlink>
    </w:p>
    <w:p w14:paraId="0EBFFBB6" w14:textId="77777777" w:rsidR="00170CDA" w:rsidRPr="00170CDA" w:rsidRDefault="00170CDA" w:rsidP="00170CDA">
      <w:pPr>
        <w:spacing w:after="240"/>
        <w:rPr>
          <w:rFonts w:cstheme="minorHAnsi"/>
        </w:rPr>
      </w:pPr>
      <w:r w:rsidRPr="00170CDA">
        <w:rPr>
          <w:rFonts w:cstheme="minorHAnsi"/>
          <w:b/>
          <w:bCs/>
          <w:u w:val="single"/>
        </w:rPr>
        <w:t>Codifying and Strengthening the RAFT Program</w:t>
      </w:r>
      <w:r w:rsidRPr="00170CDA">
        <w:rPr>
          <w:rFonts w:cstheme="minorHAnsi"/>
          <w:u w:val="single"/>
        </w:rPr>
        <w:t xml:space="preserve">, </w:t>
      </w:r>
      <w:r w:rsidRPr="00170CDA">
        <w:rPr>
          <w:rFonts w:cstheme="minorHAnsi"/>
          <w:i/>
          <w:iCs/>
          <w:u w:val="single"/>
        </w:rPr>
        <w:t>H.1385, Rep. Decker and Rep. Miranda</w:t>
      </w:r>
      <w:r w:rsidRPr="00170CDA">
        <w:rPr>
          <w:rFonts w:cstheme="minorHAnsi"/>
          <w:u w:val="single"/>
        </w:rPr>
        <w:br/>
      </w:r>
      <w:r w:rsidRPr="00170CDA">
        <w:rPr>
          <w:rFonts w:cstheme="minorHAnsi"/>
        </w:rPr>
        <w:t xml:space="preserve">This bill would put the RAFT homelessness prevention program into state </w:t>
      </w:r>
      <w:proofErr w:type="gramStart"/>
      <w:r w:rsidRPr="00170CDA">
        <w:rPr>
          <w:rFonts w:cstheme="minorHAnsi"/>
        </w:rPr>
        <w:t>statute, and</w:t>
      </w:r>
      <w:proofErr w:type="gramEnd"/>
      <w:r w:rsidRPr="00170CDA">
        <w:rPr>
          <w:rFonts w:cstheme="minorHAnsi"/>
        </w:rPr>
        <w:t xml:space="preserve"> ensure that benefits will continue to be available to households early in a housing or utility crisis, beyond the duration of the pandemic. The bill also seeks to streamline access to RAFT, improve cross-agency collaboration, and allow households to access the resources needed to clear arrearages without arbitrary caps on assistance levels.  </w:t>
      </w:r>
      <w:hyperlink r:id="rId15" w:history="1">
        <w:r w:rsidRPr="00170CDA">
          <w:rPr>
            <w:rStyle w:val="Hyperlink"/>
            <w:rFonts w:cstheme="minorHAnsi"/>
          </w:rPr>
          <w:t>Factsheet here</w:t>
        </w:r>
      </w:hyperlink>
      <w:r w:rsidRPr="00170CDA">
        <w:rPr>
          <w:rFonts w:cstheme="minorHAnsi"/>
        </w:rPr>
        <w:t>.</w:t>
      </w:r>
    </w:p>
    <w:p w14:paraId="7628303C" w14:textId="77777777" w:rsidR="00170CDA" w:rsidRPr="00170CDA" w:rsidRDefault="00170CDA" w:rsidP="00170CDA">
      <w:pPr>
        <w:spacing w:after="240"/>
        <w:rPr>
          <w:rFonts w:cstheme="minorHAnsi"/>
        </w:rPr>
      </w:pPr>
      <w:r w:rsidRPr="00170CDA">
        <w:rPr>
          <w:rFonts w:cstheme="minorHAnsi"/>
          <w:b/>
          <w:bCs/>
          <w:u w:val="single"/>
        </w:rPr>
        <w:t>Flexible Funds to Expand Supportive Housing</w:t>
      </w:r>
      <w:r w:rsidRPr="00170CDA">
        <w:rPr>
          <w:rFonts w:cstheme="minorHAnsi"/>
          <w:u w:val="single"/>
        </w:rPr>
        <w:t xml:space="preserve">, </w:t>
      </w:r>
      <w:r w:rsidRPr="00170CDA">
        <w:rPr>
          <w:rFonts w:cstheme="minorHAnsi"/>
          <w:i/>
          <w:iCs/>
          <w:u w:val="single"/>
        </w:rPr>
        <w:t xml:space="preserve">H.3838, Rep. </w:t>
      </w:r>
      <w:proofErr w:type="spellStart"/>
      <w:r w:rsidRPr="00170CDA">
        <w:rPr>
          <w:rFonts w:cstheme="minorHAnsi"/>
          <w:i/>
          <w:iCs/>
          <w:u w:val="single"/>
        </w:rPr>
        <w:t>Meschino</w:t>
      </w:r>
      <w:proofErr w:type="spellEnd"/>
      <w:r w:rsidRPr="00170CDA">
        <w:rPr>
          <w:rFonts w:cstheme="minorHAnsi"/>
          <w:u w:val="single"/>
        </w:rPr>
        <w:br/>
      </w:r>
      <w:r w:rsidRPr="00170CDA">
        <w:rPr>
          <w:rFonts w:cstheme="minorHAnsi"/>
        </w:rPr>
        <w:t xml:space="preserve">This bill would address the ongoing crisis facing unsheltered individuals experiencing mental health, substance use and other complex barriers to stable housing. It would provide a comprehensive approach to expanding investment in permanent supportive housing, combining affordable housing with intensive, coordinated support services, focusing on reaching high utilizers of crisis systems, including residents with behavioral health needs, justice-involved individuals, victims of domestic violence, and older adults.  </w:t>
      </w:r>
      <w:hyperlink r:id="rId16" w:history="1">
        <w:r w:rsidRPr="00170CDA">
          <w:rPr>
            <w:rStyle w:val="Hyperlink"/>
            <w:rFonts w:cstheme="minorHAnsi"/>
          </w:rPr>
          <w:t>Factsheet here.</w:t>
        </w:r>
      </w:hyperlink>
    </w:p>
    <w:p w14:paraId="7ECF53B2" w14:textId="20747991" w:rsidR="00170CDA" w:rsidRPr="00170CDA" w:rsidRDefault="00AB070C" w:rsidP="00170CDA">
      <w:pPr>
        <w:rPr>
          <w:rFonts w:cstheme="minorHAnsi"/>
        </w:rPr>
      </w:pPr>
      <w:r>
        <w:rPr>
          <w:rFonts w:cstheme="minorHAnsi"/>
        </w:rPr>
        <w:t>We urge a favorable report for all of the above bills.  Their passage will significantly advance our shared goals to prevent and end homelessness across the Commonwealth.</w:t>
      </w:r>
    </w:p>
    <w:p w14:paraId="104D3CFE" w14:textId="72CAD510" w:rsidR="00170CDA" w:rsidRPr="00170CDA" w:rsidRDefault="00170CDA">
      <w:pPr>
        <w:rPr>
          <w:rFonts w:cstheme="minorHAnsi"/>
        </w:rPr>
      </w:pPr>
    </w:p>
    <w:p w14:paraId="6A5CBB53" w14:textId="028B4A61" w:rsidR="00170CDA" w:rsidRPr="00170CDA" w:rsidRDefault="00170CDA">
      <w:pPr>
        <w:rPr>
          <w:rFonts w:cstheme="minorHAnsi"/>
        </w:rPr>
      </w:pPr>
    </w:p>
    <w:p w14:paraId="34B11BF1" w14:textId="2C0938AF" w:rsidR="00170CDA" w:rsidRPr="00170CDA" w:rsidRDefault="00170CDA">
      <w:pPr>
        <w:rPr>
          <w:rFonts w:cstheme="minorHAnsi"/>
        </w:rPr>
      </w:pPr>
      <w:r w:rsidRPr="00170CDA">
        <w:rPr>
          <w:rFonts w:cstheme="minorHAnsi"/>
        </w:rPr>
        <w:t>Best,</w:t>
      </w:r>
    </w:p>
    <w:p w14:paraId="78D06989" w14:textId="3CFE3E7B" w:rsidR="00170CDA" w:rsidRPr="00170CDA" w:rsidRDefault="00170CDA">
      <w:pPr>
        <w:rPr>
          <w:rFonts w:cstheme="minorHAnsi"/>
        </w:rPr>
      </w:pPr>
      <w:r w:rsidRPr="00170CDA">
        <w:rPr>
          <w:rFonts w:cstheme="minorHAnsi"/>
          <w:highlight w:val="yellow"/>
        </w:rPr>
        <w:t>[your name]</w:t>
      </w:r>
      <w:r w:rsidRPr="00170CDA">
        <w:rPr>
          <w:rFonts w:cstheme="minorHAnsi"/>
        </w:rPr>
        <w:t>,</w:t>
      </w:r>
    </w:p>
    <w:p w14:paraId="00AFD618" w14:textId="74B50F49" w:rsidR="00170CDA" w:rsidRPr="00170CDA" w:rsidRDefault="00170CDA">
      <w:pPr>
        <w:rPr>
          <w:rFonts w:cstheme="minorHAnsi"/>
        </w:rPr>
      </w:pPr>
    </w:p>
    <w:p w14:paraId="6118690B" w14:textId="2EE37873" w:rsidR="00170CDA" w:rsidRPr="00170CDA" w:rsidRDefault="00170CDA">
      <w:pPr>
        <w:rPr>
          <w:rFonts w:cstheme="minorHAnsi"/>
        </w:rPr>
      </w:pPr>
      <w:r w:rsidRPr="00170CDA">
        <w:rPr>
          <w:rFonts w:cstheme="minorHAnsi"/>
          <w:highlight w:val="yellow"/>
        </w:rPr>
        <w:t>[your organization]</w:t>
      </w:r>
    </w:p>
    <w:sectPr w:rsidR="00170CDA" w:rsidRPr="00170CDA" w:rsidSect="00170CD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D6FF2"/>
    <w:multiLevelType w:val="multilevel"/>
    <w:tmpl w:val="DA1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DA"/>
    <w:rsid w:val="00096D38"/>
    <w:rsid w:val="00170CDA"/>
    <w:rsid w:val="004C0875"/>
    <w:rsid w:val="00AB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B5DF8"/>
  <w15:chartTrackingRefBased/>
  <w15:docId w15:val="{B86E52A1-44FA-8D4B-9AF6-D2F3607E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CDA"/>
    <w:rPr>
      <w:color w:val="0563C1" w:themeColor="hyperlink"/>
      <w:u w:val="single"/>
    </w:rPr>
  </w:style>
  <w:style w:type="character" w:styleId="FollowedHyperlink">
    <w:name w:val="FollowedHyperlink"/>
    <w:basedOn w:val="DefaultParagraphFont"/>
    <w:uiPriority w:val="99"/>
    <w:semiHidden/>
    <w:unhideWhenUsed/>
    <w:rsid w:val="00170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omeless.org/wp-content/uploads/2021/09/HomeBASE-bill-fact-sheet-9-28-21.pdf" TargetMode="External"/><Relationship Id="rId13" Type="http://schemas.openxmlformats.org/officeDocument/2006/relationships/hyperlink" Target="https://www.westernmasshousingfirst.org/wp-content/uploads/2021/10/2021-MRVP-Fact-Sheet_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sternmasshousingfirst.org/wp-content/uploads/2021/10/2021-MRVP-Fact-Sheet_0.pdf" TargetMode="External"/><Relationship Id="rId12" Type="http://schemas.openxmlformats.org/officeDocument/2006/relationships/hyperlink" Target="https://www.topa4m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esternmasshousingfirst.org/wp-content/uploads/2021/10/H.3838-Flex-Subsidy-Pool-Bill-Factsheet-002.pdf" TargetMode="External"/><Relationship Id="rId1" Type="http://schemas.openxmlformats.org/officeDocument/2006/relationships/numbering" Target="numbering.xml"/><Relationship Id="rId6" Type="http://schemas.openxmlformats.org/officeDocument/2006/relationships/hyperlink" Target="https://www.topa4ma.org/" TargetMode="External"/><Relationship Id="rId11" Type="http://schemas.openxmlformats.org/officeDocument/2006/relationships/hyperlink" Target="https://www.massrtc.org/uploads/2/7/0/4/27042339/fact_sheet_race_9.28.21.pdf_final.pdf" TargetMode="External"/><Relationship Id="rId5" Type="http://schemas.openxmlformats.org/officeDocument/2006/relationships/hyperlink" Target="https://www.massrtc.org/uploads/2/7/0/4/27042339/fact_sheet_8.16.21.pdf" TargetMode="External"/><Relationship Id="rId15" Type="http://schemas.openxmlformats.org/officeDocument/2006/relationships/hyperlink" Target="https://mahomeless.org/wp-content/uploads/2021/10/RAFT-bill-fact-sheet-10-5-21.pdf" TargetMode="External"/><Relationship Id="rId10" Type="http://schemas.openxmlformats.org/officeDocument/2006/relationships/hyperlink" Target="https://www.westernmasshousingfirst.org/wp-content/uploads/2021/10/H.3838-Flex-Subsidy-Pool-Bill-Factsheet-002.pdf" TargetMode="External"/><Relationship Id="rId4" Type="http://schemas.openxmlformats.org/officeDocument/2006/relationships/webSettings" Target="webSettings.xml"/><Relationship Id="rId9" Type="http://schemas.openxmlformats.org/officeDocument/2006/relationships/hyperlink" Target="https://mahomeless.org/wp-content/uploads/2021/10/RAFT-bill-fact-sheet-10-5-21.pdf" TargetMode="External"/><Relationship Id="rId14" Type="http://schemas.openxmlformats.org/officeDocument/2006/relationships/hyperlink" Target="https://mahomeless.org/wp-content/uploads/2021/09/HomeBASE-bill-fact-sheet-9-28-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2021-10-07T18:19:00Z</dcterms:created>
  <dcterms:modified xsi:type="dcterms:W3CDTF">2021-10-07T18:58:00Z</dcterms:modified>
</cp:coreProperties>
</file>